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93" w:type="dxa"/>
        <w:tblLook w:val="04A0" w:firstRow="1" w:lastRow="0" w:firstColumn="1" w:lastColumn="0" w:noHBand="0" w:noVBand="1"/>
      </w:tblPr>
      <w:tblGrid>
        <w:gridCol w:w="478"/>
        <w:gridCol w:w="955"/>
        <w:gridCol w:w="710"/>
        <w:gridCol w:w="792"/>
        <w:gridCol w:w="599"/>
        <w:gridCol w:w="660"/>
        <w:gridCol w:w="589"/>
        <w:gridCol w:w="1080"/>
        <w:gridCol w:w="628"/>
        <w:gridCol w:w="1064"/>
        <w:gridCol w:w="890"/>
        <w:gridCol w:w="1682"/>
        <w:gridCol w:w="2268"/>
        <w:gridCol w:w="1208"/>
        <w:gridCol w:w="478"/>
      </w:tblGrid>
      <w:tr w:rsidR="00211699" w:rsidTr="00BF6855">
        <w:trPr>
          <w:trHeight w:val="642"/>
          <w:jc w:val="center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2022年瑞安市医疗卫生单位面向全国紧急招聘检验人员岗位</w:t>
            </w:r>
            <w:r>
              <w:rPr>
                <w:rStyle w:val="font51"/>
                <w:rFonts w:hint="default"/>
                <w:lang w:bidi="ar"/>
              </w:rPr>
              <w:t>一览表</w:t>
            </w:r>
          </w:p>
        </w:tc>
      </w:tr>
      <w:tr w:rsidR="00211699" w:rsidTr="00211699">
        <w:trPr>
          <w:trHeight w:val="342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招聘单位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编制类型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招聘计划数</w:t>
            </w:r>
          </w:p>
        </w:tc>
        <w:tc>
          <w:tcPr>
            <w:tcW w:w="5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报考资格条件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11699" w:rsidTr="00211699">
        <w:trPr>
          <w:trHeight w:val="162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户籍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出生日期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学位要求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大学英语等级成绩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其他要求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开考比例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（遇小数点向下取整）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211699" w:rsidTr="00211699">
        <w:trPr>
          <w:trHeight w:val="98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瑞安市疾病预防控制中心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理化检验工作人员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1992年1月1日以后出生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具有与报考学历相匹配的学位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四级425分及以上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卫生检验与检疫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11699" w:rsidTr="00211699">
        <w:trPr>
          <w:trHeight w:val="98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瑞安市疾病预防控制中心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检验工作人员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1992年1月1日以后出生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具有与报考学历相匹配的学位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四级425分及以上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本科：医学检验技术、卫生检验与检疫</w:t>
            </w:r>
          </w:p>
          <w:p w:rsidR="00211699" w:rsidRDefault="00211699" w:rsidP="00BF68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研究生：微生物学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11699" w:rsidTr="00211699">
        <w:trPr>
          <w:trHeight w:val="130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瑞安市级医疗机构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检验工作人员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报备员额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1992年1月1日以后出生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具有与报考学历相匹配的学位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本科：医学检验技术、卫生检验与检疫</w:t>
            </w:r>
          </w:p>
          <w:p w:rsidR="00211699" w:rsidRDefault="00211699" w:rsidP="00BF68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研究生：临床检验诊断学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须具有全国卫技检验师及以上资格，2022年全日制普通高校毕业生不做此项要求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11699" w:rsidTr="00211699">
        <w:trPr>
          <w:trHeight w:val="130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瑞安市基层医疗机构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检验工作人员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差额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1987年1月1日以后出生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具有与报考学历相匹配的学位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本科：医学检验技术、卫生检验与检疫</w:t>
            </w:r>
          </w:p>
          <w:p w:rsidR="00211699" w:rsidRDefault="00211699" w:rsidP="00BF68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研究生：临床检验诊断学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须具有全国卫技检验士及以上资格，2022年全日制普通高校毕业生不做此项要求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11699" w:rsidTr="00211699">
        <w:trPr>
          <w:trHeight w:val="100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瑞安市基层医疗机构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检验工作人员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差额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1987年1月1日以后出生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具有与报考学历相匹配的学位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临床医学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99" w:rsidRDefault="00211699" w:rsidP="00BF685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2C592D" w:rsidRDefault="002C592D" w:rsidP="00211699">
      <w:bookmarkStart w:id="0" w:name="_GoBack"/>
      <w:bookmarkEnd w:id="0"/>
    </w:p>
    <w:sectPr w:rsidR="002C592D" w:rsidSect="00211699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699"/>
    <w:rsid w:val="00211699"/>
    <w:rsid w:val="002C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rsid w:val="00211699"/>
    <w:rPr>
      <w:rFonts w:ascii="宋体" w:eastAsia="宋体" w:hAnsi="宋体" w:cs="宋体" w:hint="eastAsia"/>
      <w:b/>
      <w:bCs/>
      <w:color w:val="000000"/>
      <w:sz w:val="36"/>
      <w:szCs w:val="3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rsid w:val="00211699"/>
    <w:rPr>
      <w:rFonts w:ascii="宋体" w:eastAsia="宋体" w:hAnsi="宋体" w:cs="宋体" w:hint="eastAsia"/>
      <w:b/>
      <w:bCs/>
      <w:color w:val="000000"/>
      <w:sz w:val="36"/>
      <w:szCs w:val="3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zhangjinyu</dc:creator>
  <cp:lastModifiedBy>zhangjinyu</cp:lastModifiedBy>
  <cp:revision>1</cp:revision>
  <dcterms:created xsi:type="dcterms:W3CDTF">2022-09-07T10:51:00Z</dcterms:created>
  <dcterms:modified xsi:type="dcterms:W3CDTF">2022-09-07T10:53:00Z</dcterms:modified>
</cp:coreProperties>
</file>