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4</w:t>
      </w:r>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bookmarkStart w:id="0" w:name="_GoBack"/>
      <w:bookmarkEnd w:id="0"/>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为保障广大考生和考务工作人员生命安全和身体健康，确保公开招聘安全进行，请所有考生知悉、理解、配合、支持考试防疫的措施和要求。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佛山市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粤康码为红码或黄码的考生；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2.尚在居家健康监测期内的已治愈出院的确诊病例和已解除集中隔离医学观察的无症状感染者；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3.隔离期未满的密切接触者、密切接触者的密切接触者，或因其他原因正处于集中隔离、居家隔离、居家健康监测期；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lang w:val="en-US" w:eastAsia="zh-CN"/>
        </w:rPr>
        <w:t>考</w:t>
      </w:r>
      <w:r>
        <w:rPr>
          <w:rFonts w:hint="default" w:ascii="Times New Roman" w:hAnsi="Times New Roman" w:eastAsia="仿宋_GB2312" w:cs="Times New Roman"/>
          <w:color w:val="auto"/>
          <w:sz w:val="32"/>
          <w:szCs w:val="32"/>
          <w:highlight w:val="none"/>
          <w:u w:val="none"/>
          <w:lang w:val="en-US" w:eastAsia="zh-CN"/>
        </w:rPr>
        <w:t>前7天内有国内中高风险地区旅居史的或</w:t>
      </w:r>
      <w:r>
        <w:rPr>
          <w:rFonts w:hint="eastAsia" w:ascii="Times New Roman" w:hAnsi="Times New Roman" w:eastAsia="仿宋_GB2312" w:cs="Times New Roman"/>
          <w:color w:val="auto"/>
          <w:sz w:val="32"/>
          <w:szCs w:val="32"/>
          <w:highlight w:val="none"/>
          <w:u w:val="none"/>
          <w:lang w:val="en-US" w:eastAsia="zh-CN"/>
        </w:rPr>
        <w:t>考</w:t>
      </w:r>
      <w:r>
        <w:rPr>
          <w:rFonts w:hint="default" w:ascii="Times New Roman" w:hAnsi="Times New Roman" w:eastAsia="仿宋_GB2312" w:cs="Times New Roman"/>
          <w:color w:val="auto"/>
          <w:sz w:val="32"/>
          <w:szCs w:val="32"/>
          <w:highlight w:val="none"/>
          <w:u w:val="none"/>
          <w:lang w:val="en-US" w:eastAsia="zh-CN"/>
        </w:rPr>
        <w:t>前10 天内有境外（含港澳台）旅居史的考生；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w:t>
      </w:r>
      <w:r>
        <w:rPr>
          <w:rFonts w:hint="eastAsia" w:ascii="Times New Roman" w:hAnsi="Times New Roman" w:eastAsia="仿宋_GB2312" w:cs="Times New Roman"/>
          <w:color w:val="auto"/>
          <w:sz w:val="32"/>
          <w:szCs w:val="32"/>
          <w:highlight w:val="none"/>
          <w:u w:val="none"/>
          <w:lang w:val="en-US" w:eastAsia="zh-CN"/>
        </w:rPr>
        <w:t>考</w:t>
      </w:r>
      <w:r>
        <w:rPr>
          <w:rFonts w:hint="default" w:ascii="Times New Roman" w:hAnsi="Times New Roman" w:eastAsia="仿宋_GB2312" w:cs="Times New Roman"/>
          <w:color w:val="auto"/>
          <w:sz w:val="32"/>
          <w:szCs w:val="32"/>
          <w:highlight w:val="none"/>
          <w:u w:val="none"/>
          <w:lang w:val="en-US" w:eastAsia="zh-CN"/>
        </w:rPr>
        <w:t>前48小时内出现发热、干咳、乏力、嗅觉味觉减退、 鼻塞、流涕、咽痛、结膜炎、肌痛和腹泻等十大异常症状的考生；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6.来自省外、市外涉疫地区，尚未按照我市有关要求完成健康管理的考生</w:t>
      </w:r>
      <w:r>
        <w:rPr>
          <w:rFonts w:hint="eastAsia"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FF0000"/>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8</w:t>
      </w:r>
      <w:r>
        <w:rPr>
          <w:rFonts w:hint="default" w:ascii="Times New Roman" w:hAnsi="Times New Roman" w:eastAsia="仿宋_GB2312" w:cs="Times New Roman"/>
          <w:color w:val="auto"/>
          <w:sz w:val="32"/>
          <w:szCs w:val="32"/>
          <w:highlight w:val="none"/>
          <w:u w:val="none"/>
          <w:lang w:val="en-US" w:eastAsia="zh-CN"/>
        </w:rPr>
        <w:t>.现场测量体温不正常（体温≥37.3℃），在临时观察区适当休息后使用水银体温计再次测量体温仍然不正常的考生；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9</w:t>
      </w:r>
      <w:r>
        <w:rPr>
          <w:rFonts w:hint="default" w:ascii="Times New Roman" w:hAnsi="Times New Roman" w:eastAsia="仿宋_GB2312" w:cs="Times New Roman"/>
          <w:color w:val="auto"/>
          <w:sz w:val="32"/>
          <w:szCs w:val="32"/>
          <w:highlight w:val="none"/>
          <w:u w:val="none"/>
          <w:lang w:val="en-US" w:eastAsia="zh-CN"/>
        </w:rPr>
        <w:t>.其他不符合正常参加考试情况的考生。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w:t>
      </w:r>
      <w:r>
        <w:rPr>
          <w:rFonts w:hint="eastAsia" w:ascii="Times New Roman" w:hAnsi="Times New Roman" w:eastAsia="仿宋_GB2312" w:cs="Times New Roman"/>
          <w:b w:val="0"/>
          <w:bCs w:val="0"/>
          <w:color w:val="auto"/>
          <w:sz w:val="32"/>
          <w:szCs w:val="40"/>
          <w:highlight w:val="none"/>
          <w:lang w:val="en-US" w:eastAsia="zh-CN"/>
        </w:rPr>
        <w:t>省</w:t>
      </w:r>
      <w:r>
        <w:rPr>
          <w:rFonts w:hint="default" w:ascii="Times New Roman" w:hAnsi="Times New Roman" w:eastAsia="仿宋_GB2312" w:cs="Times New Roman"/>
          <w:b w:val="0"/>
          <w:bCs w:val="0"/>
          <w:color w:val="auto"/>
          <w:sz w:val="32"/>
          <w:szCs w:val="40"/>
          <w:highlight w:val="none"/>
          <w:lang w:val="en-US" w:eastAsia="zh-CN"/>
        </w:rPr>
        <w:t>和</w:t>
      </w:r>
      <w:r>
        <w:rPr>
          <w:rFonts w:hint="eastAsia" w:ascii="Times New Roman" w:hAnsi="Times New Roman" w:eastAsia="仿宋_GB2312" w:cs="Times New Roman"/>
          <w:b w:val="0"/>
          <w:bCs w:val="0"/>
          <w:color w:val="auto"/>
          <w:sz w:val="32"/>
          <w:szCs w:val="40"/>
          <w:highlight w:val="none"/>
          <w:lang w:val="en-US" w:eastAsia="zh-CN"/>
        </w:rPr>
        <w:t>佛山</w:t>
      </w:r>
      <w:r>
        <w:rPr>
          <w:rFonts w:hint="default" w:ascii="Times New Roman" w:hAnsi="Times New Roman" w:eastAsia="仿宋_GB2312" w:cs="Times New Roman"/>
          <w:b w:val="0"/>
          <w:bCs w:val="0"/>
          <w:color w:val="auto"/>
          <w:sz w:val="32"/>
          <w:szCs w:val="40"/>
          <w:highlight w:val="none"/>
          <w:lang w:val="en-US" w:eastAsia="zh-CN"/>
        </w:rPr>
        <w:t>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考前7天内有低风险地区旅居史的考生须在抵达佛山后完成三天两检后方可参加考试。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在考点门口入场时，提前准备好有效居民身份证、准考证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）。考生打印准考证即视同为认同并签署承诺书。如违反相关规定，自愿承担相关责任、接受相应处理。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WIwNTkwYjRlMmZlYjhjNTQ5ZGIwMTE4YTljN2IifQ=="/>
  </w:docVars>
  <w:rsids>
    <w:rsidRoot w:val="030A5C08"/>
    <w:rsid w:val="025C7F1F"/>
    <w:rsid w:val="030A5C08"/>
    <w:rsid w:val="0CE7316E"/>
    <w:rsid w:val="187B7C69"/>
    <w:rsid w:val="1D2E738A"/>
    <w:rsid w:val="277D784C"/>
    <w:rsid w:val="3A4B58C4"/>
    <w:rsid w:val="41472ACB"/>
    <w:rsid w:val="46F41EAC"/>
    <w:rsid w:val="4BBE650B"/>
    <w:rsid w:val="500F19E3"/>
    <w:rsid w:val="53F76EA5"/>
    <w:rsid w:val="5B29099D"/>
    <w:rsid w:val="5BF82CEE"/>
    <w:rsid w:val="5C8D3485"/>
    <w:rsid w:val="6F214367"/>
    <w:rsid w:val="746B1CEB"/>
    <w:rsid w:val="77D164E4"/>
    <w:rsid w:val="79443430"/>
    <w:rsid w:val="79FA3F8C"/>
    <w:rsid w:val="7C5915B9"/>
    <w:rsid w:val="7E6C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1397</Words>
  <Characters>1524</Characters>
  <Lines>0</Lines>
  <Paragraphs>0</Paragraphs>
  <TotalTime>0</TotalTime>
  <ScaleCrop>false</ScaleCrop>
  <LinksUpToDate>false</LinksUpToDate>
  <CharactersWithSpaces>1530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admin</cp:lastModifiedBy>
  <cp:lastPrinted>2022-07-25T02:05:00Z</cp:lastPrinted>
  <dcterms:modified xsi:type="dcterms:W3CDTF">2022-08-15T08:44:29Z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98E887EE230A4C7DBA2B6AD02ADD8274</vt:lpwstr>
  </property>
</Properties>
</file>