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FF0000"/>
          <w:sz w:val="44"/>
          <w:szCs w:val="44"/>
        </w:rPr>
      </w:pPr>
    </w:p>
    <w:p>
      <w:pPr>
        <w:rPr>
          <w:rFonts w:hint="eastAsia" w:ascii="方正黑体_GBK" w:hAnsi="方正黑体_GBK" w:eastAsia="方正黑体_GBK" w:cs="方正黑体_GBK"/>
          <w:color w:val="000000" w:themeColor="text1"/>
          <w:sz w:val="32"/>
          <w:szCs w:val="32"/>
          <w:lang w:val="en-US" w:eastAsia="zh-CN"/>
        </w:rPr>
      </w:pPr>
      <w:r>
        <w:rPr>
          <w:rFonts w:hint="eastAsia" w:ascii="方正黑体_GBK" w:hAnsi="方正黑体_GBK" w:eastAsia="方正黑体_GBK" w:cs="方正黑体_GBK"/>
          <w:color w:val="000000" w:themeColor="text1"/>
          <w:sz w:val="32"/>
          <w:szCs w:val="32"/>
          <w:lang w:val="en-US" w:eastAsia="zh-CN"/>
        </w:rPr>
        <w:t>附件3</w:t>
      </w:r>
    </w:p>
    <w:p>
      <w:pPr>
        <w:jc w:val="center"/>
        <w:rPr>
          <w:rFonts w:hint="eastAsia" w:eastAsia="方正小标宋简体"/>
          <w:bCs/>
          <w:sz w:val="36"/>
          <w:szCs w:val="36"/>
          <w:lang w:val="en-US" w:eastAsia="zh-CN"/>
        </w:rPr>
      </w:pPr>
      <w:r>
        <w:rPr>
          <w:rFonts w:hint="eastAsia" w:eastAsia="方正小标宋简体"/>
          <w:bCs/>
          <w:sz w:val="36"/>
          <w:szCs w:val="36"/>
          <w:lang w:val="en-US" w:eastAsia="zh-CN"/>
        </w:rPr>
        <w:t>2022年沈河区公开招聘派遣合同制教师应聘人员疫情防控承诺书</w:t>
      </w:r>
    </w:p>
    <w:tbl>
      <w:tblPr>
        <w:tblStyle w:val="6"/>
        <w:tblpPr w:leftFromText="180" w:rightFromText="180" w:vertAnchor="text" w:horzAnchor="page" w:tblpX="1022" w:tblpY="5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084"/>
        <w:gridCol w:w="1677"/>
        <w:gridCol w:w="1134"/>
        <w:gridCol w:w="992"/>
        <w:gridCol w:w="628"/>
        <w:gridCol w:w="1215"/>
        <w:gridCol w:w="12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bidi="ar"/>
              </w:rPr>
              <w:t>姓    名</w:t>
            </w:r>
          </w:p>
        </w:tc>
        <w:tc>
          <w:tcPr>
            <w:tcW w:w="1677" w:type="dxa"/>
            <w:noWrap w:val="0"/>
            <w:vAlign w:val="top"/>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1134" w:type="dxa"/>
            <w:noWrap w:val="0"/>
            <w:vAlign w:val="top"/>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性  别</w:t>
            </w:r>
          </w:p>
        </w:tc>
        <w:tc>
          <w:tcPr>
            <w:tcW w:w="992" w:type="dxa"/>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c>
          <w:tcPr>
            <w:tcW w:w="1843" w:type="dxa"/>
            <w:gridSpan w:val="2"/>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bidi="ar"/>
              </w:rPr>
              <w:t>联系电话</w:t>
            </w:r>
          </w:p>
        </w:tc>
        <w:tc>
          <w:tcPr>
            <w:tcW w:w="3020" w:type="dxa"/>
            <w:gridSpan w:val="2"/>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gridSpan w:val="2"/>
            <w:tcBorders>
              <w:bottom w:val="single" w:color="auto" w:sz="4" w:space="0"/>
            </w:tcBorders>
            <w:noWrap w:val="0"/>
            <w:vAlign w:val="center"/>
          </w:tcPr>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身份证号</w:t>
            </w:r>
          </w:p>
        </w:tc>
        <w:tc>
          <w:tcPr>
            <w:tcW w:w="2811" w:type="dxa"/>
            <w:gridSpan w:val="2"/>
            <w:tcBorders>
              <w:bottom w:val="single" w:color="auto" w:sz="4" w:space="0"/>
            </w:tcBorders>
            <w:noWrap w:val="0"/>
            <w:vAlign w:val="top"/>
          </w:tcPr>
          <w:p>
            <w:pPr>
              <w:jc w:val="center"/>
              <w:rPr>
                <w:rFonts w:hint="eastAsia" w:ascii="仿宋" w:hAnsi="仿宋" w:eastAsia="仿宋" w:cs="仿宋"/>
                <w:sz w:val="28"/>
                <w:szCs w:val="28"/>
              </w:rPr>
            </w:pPr>
          </w:p>
        </w:tc>
        <w:tc>
          <w:tcPr>
            <w:tcW w:w="1620" w:type="dxa"/>
            <w:gridSpan w:val="2"/>
            <w:tcBorders>
              <w:bottom w:val="single" w:color="auto" w:sz="4" w:space="0"/>
            </w:tcBorders>
            <w:noWrap w:val="0"/>
            <w:vAlign w:val="top"/>
          </w:tcPr>
          <w:p>
            <w:pPr>
              <w:jc w:val="center"/>
              <w:rPr>
                <w:rFonts w:hint="eastAsia" w:ascii="仿宋" w:hAnsi="仿宋" w:eastAsia="仿宋" w:cs="仿宋"/>
                <w:sz w:val="28"/>
                <w:szCs w:val="28"/>
                <w:lang w:eastAsia="zh-CN"/>
              </w:rPr>
            </w:pPr>
            <w:r>
              <w:rPr>
                <w:rFonts w:hint="eastAsia" w:ascii="仿宋" w:hAnsi="仿宋" w:eastAsia="仿宋" w:cs="仿宋"/>
                <w:color w:val="000000"/>
                <w:kern w:val="0"/>
                <w:sz w:val="28"/>
                <w:szCs w:val="28"/>
                <w:lang w:eastAsia="zh-CN" w:bidi="ar"/>
              </w:rPr>
              <w:t>岗位识别码</w:t>
            </w:r>
          </w:p>
        </w:tc>
        <w:tc>
          <w:tcPr>
            <w:tcW w:w="4235" w:type="dxa"/>
            <w:gridSpan w:val="3"/>
            <w:tcBorders>
              <w:bottom w:val="single" w:color="auto" w:sz="4" w:space="0"/>
            </w:tcBorders>
            <w:noWrap w:val="0"/>
            <w:vAlign w:val="top"/>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91" w:type="dxa"/>
            <w:vMerge w:val="restart"/>
            <w:tcBorders>
              <w:top w:val="nil"/>
            </w:tcBorders>
            <w:noWrap w:val="0"/>
            <w:textDirection w:val="tbRlV"/>
            <w:vAlign w:val="center"/>
          </w:tcPr>
          <w:p>
            <w:pPr>
              <w:ind w:left="113" w:right="113"/>
              <w:jc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您及其同住家庭成员14天内健康状况</w:t>
            </w:r>
          </w:p>
        </w:tc>
        <w:tc>
          <w:tcPr>
            <w:tcW w:w="7950" w:type="dxa"/>
            <w:gridSpan w:val="7"/>
            <w:tcBorders>
              <w:top w:val="nil"/>
            </w:tcBorders>
            <w:noWrap w:val="0"/>
            <w:vAlign w:val="top"/>
          </w:tcPr>
          <w:p>
            <w:pPr>
              <w:widowControl/>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是否出现过发热、干咳、乏力、鼻塞、流涕、咽痛、腹泻等症状。</w:t>
            </w:r>
          </w:p>
        </w:tc>
        <w:tc>
          <w:tcPr>
            <w:tcW w:w="1800" w:type="dxa"/>
            <w:tcBorders>
              <w:top w:val="nil"/>
            </w:tcBorders>
            <w:noWrap w:val="0"/>
            <w:vAlign w:val="top"/>
          </w:tcPr>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91" w:type="dxa"/>
            <w:vMerge w:val="continue"/>
            <w:tcBorders>
              <w:top w:val="nil"/>
            </w:tcBorders>
            <w:noWrap w:val="0"/>
            <w:vAlign w:val="center"/>
          </w:tcPr>
          <w:p>
            <w:pPr>
              <w:jc w:val="center"/>
              <w:rPr>
                <w:rFonts w:hint="eastAsia" w:ascii="仿宋" w:hAnsi="仿宋" w:eastAsia="仿宋" w:cs="仿宋"/>
                <w:color w:val="000000"/>
                <w:kern w:val="0"/>
                <w:sz w:val="28"/>
                <w:szCs w:val="28"/>
                <w:lang w:bidi="ar"/>
              </w:rPr>
            </w:pPr>
          </w:p>
        </w:tc>
        <w:tc>
          <w:tcPr>
            <w:tcW w:w="7950" w:type="dxa"/>
            <w:gridSpan w:val="7"/>
            <w:noWrap w:val="0"/>
            <w:vAlign w:val="top"/>
          </w:tcPr>
          <w:p>
            <w:pPr>
              <w:widowControl/>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是否是既往新型冠状肺炎感染者（确诊病例或无症状感染者）。</w:t>
            </w:r>
          </w:p>
        </w:tc>
        <w:tc>
          <w:tcPr>
            <w:tcW w:w="1800" w:type="dxa"/>
            <w:noWrap w:val="0"/>
            <w:vAlign w:val="top"/>
          </w:tcPr>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91" w:type="dxa"/>
            <w:vMerge w:val="continue"/>
            <w:tcBorders>
              <w:top w:val="nil"/>
            </w:tcBorders>
            <w:noWrap w:val="0"/>
            <w:vAlign w:val="center"/>
          </w:tcPr>
          <w:p>
            <w:pPr>
              <w:jc w:val="center"/>
              <w:rPr>
                <w:rFonts w:hint="eastAsia" w:ascii="仿宋" w:hAnsi="仿宋" w:eastAsia="仿宋" w:cs="仿宋"/>
                <w:color w:val="000000"/>
                <w:kern w:val="0"/>
                <w:sz w:val="28"/>
                <w:szCs w:val="28"/>
                <w:lang w:bidi="ar"/>
              </w:rPr>
            </w:pPr>
          </w:p>
        </w:tc>
        <w:tc>
          <w:tcPr>
            <w:tcW w:w="7950" w:type="dxa"/>
            <w:gridSpan w:val="7"/>
            <w:noWrap w:val="0"/>
            <w:vAlign w:val="top"/>
          </w:tcPr>
          <w:p>
            <w:pPr>
              <w:widowControl/>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是否是感染者的密切接触者。</w:t>
            </w:r>
          </w:p>
        </w:tc>
        <w:tc>
          <w:tcPr>
            <w:tcW w:w="1800" w:type="dxa"/>
            <w:noWrap w:val="0"/>
            <w:vAlign w:val="top"/>
          </w:tcPr>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Borders>
              <w:top w:val="nil"/>
            </w:tcBorders>
            <w:noWrap w:val="0"/>
            <w:vAlign w:val="center"/>
          </w:tcPr>
          <w:p>
            <w:pPr>
              <w:jc w:val="center"/>
              <w:rPr>
                <w:rFonts w:hint="eastAsia" w:ascii="仿宋" w:hAnsi="仿宋" w:eastAsia="仿宋" w:cs="仿宋"/>
                <w:color w:val="000000"/>
                <w:kern w:val="0"/>
                <w:sz w:val="28"/>
                <w:szCs w:val="28"/>
                <w:lang w:bidi="ar"/>
              </w:rPr>
            </w:pPr>
          </w:p>
        </w:tc>
        <w:tc>
          <w:tcPr>
            <w:tcW w:w="7950" w:type="dxa"/>
            <w:gridSpan w:val="7"/>
            <w:noWrap w:val="0"/>
            <w:vAlign w:val="top"/>
          </w:tcPr>
          <w:p>
            <w:pPr>
              <w:widowControl/>
              <w:spacing w:line="320" w:lineRule="exact"/>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是否有流行病学史（到过疫情中高风险地区或接触过来自疫情中高风险地区人员）。 </w:t>
            </w:r>
          </w:p>
        </w:tc>
        <w:tc>
          <w:tcPr>
            <w:tcW w:w="1800" w:type="dxa"/>
            <w:noWrap w:val="0"/>
            <w:vAlign w:val="top"/>
          </w:tcPr>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Borders>
              <w:top w:val="nil"/>
            </w:tcBorders>
            <w:noWrap w:val="0"/>
            <w:vAlign w:val="center"/>
          </w:tcPr>
          <w:p>
            <w:pPr>
              <w:jc w:val="center"/>
              <w:rPr>
                <w:rFonts w:hint="eastAsia" w:ascii="仿宋" w:hAnsi="仿宋" w:eastAsia="仿宋" w:cs="仿宋"/>
                <w:color w:val="000000"/>
                <w:kern w:val="0"/>
                <w:sz w:val="28"/>
                <w:szCs w:val="28"/>
                <w:lang w:bidi="ar"/>
              </w:rPr>
            </w:pPr>
          </w:p>
        </w:tc>
        <w:tc>
          <w:tcPr>
            <w:tcW w:w="7950" w:type="dxa"/>
            <w:gridSpan w:val="7"/>
            <w:noWrap w:val="0"/>
            <w:vAlign w:val="top"/>
          </w:tcPr>
          <w:p>
            <w:pPr>
              <w:widowControl/>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是否为正在实施集中隔离医学观察的无症状感染者。</w:t>
            </w:r>
          </w:p>
        </w:tc>
        <w:tc>
          <w:tcPr>
            <w:tcW w:w="1800" w:type="dxa"/>
            <w:noWrap w:val="0"/>
            <w:vAlign w:val="top"/>
          </w:tcPr>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Borders>
              <w:top w:val="nil"/>
            </w:tcBorders>
            <w:noWrap w:val="0"/>
            <w:vAlign w:val="center"/>
          </w:tcPr>
          <w:p>
            <w:pPr>
              <w:jc w:val="center"/>
              <w:rPr>
                <w:rFonts w:hint="eastAsia" w:ascii="仿宋" w:hAnsi="仿宋" w:eastAsia="仿宋" w:cs="仿宋"/>
                <w:color w:val="000000"/>
                <w:kern w:val="0"/>
                <w:sz w:val="28"/>
                <w:szCs w:val="28"/>
                <w:lang w:bidi="ar"/>
              </w:rPr>
            </w:pPr>
          </w:p>
        </w:tc>
        <w:tc>
          <w:tcPr>
            <w:tcW w:w="7950" w:type="dxa"/>
            <w:gridSpan w:val="7"/>
            <w:noWrap w:val="0"/>
            <w:vAlign w:val="top"/>
          </w:tcPr>
          <w:p>
            <w:pPr>
              <w:widowControl/>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是否为正在实施集中或居家隔离医学观察的密切接触者。</w:t>
            </w:r>
          </w:p>
        </w:tc>
        <w:tc>
          <w:tcPr>
            <w:tcW w:w="1800" w:type="dxa"/>
            <w:noWrap w:val="0"/>
            <w:vAlign w:val="top"/>
          </w:tcPr>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Borders>
              <w:top w:val="nil"/>
            </w:tcBorders>
            <w:noWrap w:val="0"/>
            <w:vAlign w:val="center"/>
          </w:tcPr>
          <w:p>
            <w:pPr>
              <w:jc w:val="center"/>
              <w:rPr>
                <w:rFonts w:hint="eastAsia" w:ascii="仿宋" w:hAnsi="仿宋" w:eastAsia="仿宋" w:cs="仿宋"/>
                <w:color w:val="000000"/>
                <w:kern w:val="0"/>
                <w:sz w:val="28"/>
                <w:szCs w:val="28"/>
                <w:lang w:bidi="ar"/>
              </w:rPr>
            </w:pPr>
          </w:p>
        </w:tc>
        <w:tc>
          <w:tcPr>
            <w:tcW w:w="7950" w:type="dxa"/>
            <w:gridSpan w:val="7"/>
            <w:noWrap w:val="0"/>
            <w:vAlign w:val="top"/>
          </w:tcPr>
          <w:p>
            <w:pPr>
              <w:widowControl/>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是否为实施观察未满 14 天的治愈出院的确诊病人。</w:t>
            </w:r>
          </w:p>
        </w:tc>
        <w:tc>
          <w:tcPr>
            <w:tcW w:w="1800" w:type="dxa"/>
            <w:noWrap w:val="0"/>
            <w:vAlign w:val="top"/>
          </w:tcPr>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Borders>
              <w:top w:val="nil"/>
            </w:tcBorders>
            <w:noWrap w:val="0"/>
            <w:vAlign w:val="center"/>
          </w:tcPr>
          <w:p>
            <w:pPr>
              <w:jc w:val="center"/>
              <w:rPr>
                <w:rFonts w:hint="eastAsia" w:ascii="仿宋" w:hAnsi="仿宋" w:eastAsia="仿宋" w:cs="仿宋"/>
                <w:color w:val="000000"/>
                <w:kern w:val="0"/>
                <w:sz w:val="28"/>
                <w:szCs w:val="28"/>
                <w:lang w:bidi="ar"/>
              </w:rPr>
            </w:pPr>
          </w:p>
        </w:tc>
        <w:tc>
          <w:tcPr>
            <w:tcW w:w="7950" w:type="dxa"/>
            <w:gridSpan w:val="7"/>
            <w:noWrap w:val="0"/>
            <w:vAlign w:val="top"/>
          </w:tcPr>
          <w:p>
            <w:pPr>
              <w:widowControl/>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是否为解除医学隔离未满 14 天的无症状感染者。</w:t>
            </w:r>
          </w:p>
        </w:tc>
        <w:tc>
          <w:tcPr>
            <w:tcW w:w="1800" w:type="dxa"/>
            <w:noWrap w:val="0"/>
            <w:vAlign w:val="top"/>
          </w:tcPr>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Merge w:val="continue"/>
            <w:tcBorders>
              <w:top w:val="nil"/>
            </w:tcBorders>
            <w:noWrap w:val="0"/>
            <w:vAlign w:val="center"/>
          </w:tcPr>
          <w:p>
            <w:pPr>
              <w:jc w:val="center"/>
              <w:rPr>
                <w:rFonts w:hint="eastAsia" w:ascii="仿宋" w:hAnsi="仿宋" w:eastAsia="仿宋" w:cs="仿宋"/>
                <w:color w:val="000000"/>
                <w:kern w:val="0"/>
                <w:sz w:val="28"/>
                <w:szCs w:val="28"/>
                <w:lang w:bidi="ar"/>
              </w:rPr>
            </w:pPr>
          </w:p>
        </w:tc>
        <w:tc>
          <w:tcPr>
            <w:tcW w:w="7950" w:type="dxa"/>
            <w:gridSpan w:val="7"/>
            <w:noWrap w:val="0"/>
            <w:vAlign w:val="top"/>
          </w:tcPr>
          <w:p>
            <w:pPr>
              <w:widowControl/>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是否核酸检测为阳性。</w:t>
            </w:r>
          </w:p>
        </w:tc>
        <w:tc>
          <w:tcPr>
            <w:tcW w:w="1800" w:type="dxa"/>
            <w:noWrap w:val="0"/>
            <w:vAlign w:val="top"/>
          </w:tcPr>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trPr>
        <w:tc>
          <w:tcPr>
            <w:tcW w:w="891" w:type="dxa"/>
            <w:noWrap w:val="0"/>
            <w:vAlign w:val="center"/>
          </w:tcPr>
          <w:p>
            <w:pPr>
              <w:widowControl/>
              <w:jc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本</w:t>
            </w:r>
          </w:p>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人</w:t>
            </w:r>
          </w:p>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承</w:t>
            </w:r>
          </w:p>
          <w:p>
            <w:pPr>
              <w:widowControl/>
              <w:jc w:val="center"/>
              <w:rPr>
                <w:rFonts w:hint="eastAsia" w:ascii="仿宋" w:hAnsi="仿宋" w:eastAsia="仿宋" w:cs="仿宋"/>
                <w:sz w:val="28"/>
                <w:szCs w:val="28"/>
              </w:rPr>
            </w:pPr>
            <w:r>
              <w:rPr>
                <w:rFonts w:hint="eastAsia" w:ascii="仿宋" w:hAnsi="仿宋" w:eastAsia="仿宋" w:cs="仿宋"/>
                <w:color w:val="000000"/>
                <w:kern w:val="0"/>
                <w:sz w:val="28"/>
                <w:szCs w:val="28"/>
                <w:lang w:bidi="ar"/>
              </w:rPr>
              <w:t>诺</w:t>
            </w:r>
          </w:p>
          <w:p>
            <w:pPr>
              <w:jc w:val="center"/>
              <w:rPr>
                <w:rFonts w:hint="eastAsia" w:ascii="仿宋" w:hAnsi="仿宋" w:eastAsia="仿宋" w:cs="仿宋"/>
                <w:color w:val="000000"/>
                <w:kern w:val="0"/>
                <w:sz w:val="28"/>
                <w:szCs w:val="28"/>
                <w:lang w:bidi="ar"/>
              </w:rPr>
            </w:pPr>
          </w:p>
        </w:tc>
        <w:tc>
          <w:tcPr>
            <w:tcW w:w="9750" w:type="dxa"/>
            <w:gridSpan w:val="8"/>
            <w:noWrap w:val="0"/>
            <w:vAlign w:val="top"/>
          </w:tcPr>
          <w:p>
            <w:pPr>
              <w:widowControl/>
              <w:spacing w:line="320" w:lineRule="exact"/>
              <w:ind w:firstLine="560" w:firstLineChars="20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本人知晓</w:t>
            </w:r>
            <w:r>
              <w:rPr>
                <w:rFonts w:hint="eastAsia" w:ascii="仿宋" w:hAnsi="仿宋" w:eastAsia="仿宋" w:cs="仿宋"/>
                <w:color w:val="000000"/>
                <w:kern w:val="0"/>
                <w:sz w:val="28"/>
                <w:szCs w:val="28"/>
                <w:lang w:val="en-US" w:eastAsia="zh-CN" w:bidi="ar"/>
              </w:rPr>
              <w:t>报名、资格审核及面试</w:t>
            </w:r>
            <w:r>
              <w:rPr>
                <w:rFonts w:hint="eastAsia" w:ascii="仿宋" w:hAnsi="仿宋" w:eastAsia="仿宋" w:cs="仿宋"/>
                <w:color w:val="000000"/>
                <w:kern w:val="0"/>
                <w:sz w:val="28"/>
                <w:szCs w:val="28"/>
                <w:lang w:eastAsia="zh-CN" w:bidi="ar"/>
              </w:rPr>
              <w:t>环节是公开招聘教师考试的一部分，</w:t>
            </w:r>
            <w:r>
              <w:rPr>
                <w:rFonts w:hint="eastAsia" w:ascii="仿宋" w:hAnsi="仿宋" w:eastAsia="仿宋" w:cs="仿宋"/>
                <w:color w:val="000000"/>
                <w:kern w:val="0"/>
                <w:sz w:val="28"/>
                <w:szCs w:val="28"/>
                <w:lang w:bidi="ar"/>
              </w:rPr>
              <w:t>已</w:t>
            </w:r>
            <w:r>
              <w:rPr>
                <w:rFonts w:hint="eastAsia" w:ascii="仿宋" w:hAnsi="仿宋" w:eastAsia="仿宋" w:cs="仿宋"/>
                <w:color w:val="000000"/>
                <w:kern w:val="0"/>
                <w:sz w:val="28"/>
                <w:szCs w:val="28"/>
                <w:lang w:val="en" w:bidi="ar"/>
              </w:rPr>
              <w:t>关注、了解</w:t>
            </w:r>
            <w:r>
              <w:rPr>
                <w:rFonts w:hint="eastAsia" w:ascii="仿宋" w:hAnsi="仿宋" w:eastAsia="仿宋" w:cs="仿宋"/>
                <w:color w:val="000000"/>
                <w:kern w:val="0"/>
                <w:sz w:val="28"/>
                <w:szCs w:val="28"/>
                <w:lang w:val="en" w:eastAsia="zh-CN" w:bidi="ar"/>
              </w:rPr>
              <w:t>《</w:t>
            </w:r>
            <w:r>
              <w:rPr>
                <w:rFonts w:hint="eastAsia" w:ascii="仿宋" w:hAnsi="仿宋" w:eastAsia="仿宋" w:cs="仿宋"/>
                <w:color w:val="000000"/>
                <w:kern w:val="0"/>
                <w:sz w:val="28"/>
                <w:szCs w:val="28"/>
                <w:lang w:bidi="ar"/>
              </w:rPr>
              <w:t>2022年沈河区公开招聘派遣合同教师考试应聘人员新冠肺炎疫情防控告知书</w:t>
            </w:r>
            <w:bookmarkStart w:id="0" w:name="_GoBack"/>
            <w:bookmarkEnd w:id="0"/>
            <w:r>
              <w:rPr>
                <w:rFonts w:hint="eastAsia" w:ascii="仿宋" w:hAnsi="仿宋" w:eastAsia="仿宋" w:cs="仿宋"/>
                <w:color w:val="000000"/>
                <w:kern w:val="0"/>
                <w:sz w:val="28"/>
                <w:szCs w:val="28"/>
                <w:lang w:val="en" w:eastAsia="zh-CN" w:bidi="ar"/>
              </w:rPr>
              <w:t>》</w:t>
            </w:r>
            <w:r>
              <w:rPr>
                <w:rFonts w:hint="eastAsia" w:ascii="仿宋" w:hAnsi="仿宋" w:eastAsia="仿宋" w:cs="仿宋"/>
                <w:color w:val="000000"/>
                <w:kern w:val="0"/>
                <w:sz w:val="28"/>
                <w:szCs w:val="28"/>
                <w:lang w:eastAsia="zh-CN" w:bidi="ar"/>
              </w:rPr>
              <w:t>内容</w:t>
            </w:r>
            <w:r>
              <w:rPr>
                <w:rFonts w:hint="eastAsia" w:ascii="仿宋" w:hAnsi="仿宋" w:eastAsia="仿宋" w:cs="仿宋"/>
                <w:color w:val="000000"/>
                <w:kern w:val="0"/>
                <w:sz w:val="28"/>
                <w:szCs w:val="28"/>
                <w:lang w:bidi="ar"/>
              </w:rPr>
              <w:t>，</w:t>
            </w:r>
            <w:r>
              <w:rPr>
                <w:rFonts w:hint="eastAsia" w:ascii="仿宋" w:hAnsi="仿宋" w:eastAsia="仿宋" w:cs="仿宋"/>
                <w:color w:val="000000"/>
                <w:kern w:val="0"/>
                <w:sz w:val="28"/>
                <w:szCs w:val="28"/>
                <w:lang w:eastAsia="zh-CN" w:bidi="ar"/>
              </w:rPr>
              <w:t>按《告知书》中考前准备事项和考试当天要求参加现场资格审查，</w:t>
            </w:r>
            <w:r>
              <w:rPr>
                <w:rFonts w:hint="eastAsia" w:ascii="仿宋" w:hAnsi="仿宋" w:eastAsia="仿宋" w:cs="仿宋"/>
                <w:color w:val="000000"/>
                <w:kern w:val="0"/>
                <w:sz w:val="28"/>
                <w:szCs w:val="28"/>
                <w:lang w:bidi="ar"/>
              </w:rPr>
              <w:t xml:space="preserve">并郑重承诺以下事项： </w:t>
            </w:r>
          </w:p>
          <w:p>
            <w:pPr>
              <w:widowControl/>
              <w:spacing w:line="32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1.本人充分理解并严格遵守</w:t>
            </w:r>
            <w:r>
              <w:rPr>
                <w:rFonts w:hint="eastAsia" w:ascii="仿宋" w:hAnsi="仿宋" w:eastAsia="仿宋" w:cs="仿宋"/>
                <w:color w:val="000000"/>
                <w:kern w:val="0"/>
                <w:sz w:val="28"/>
                <w:szCs w:val="28"/>
                <w:lang w:eastAsia="zh-CN" w:bidi="ar"/>
              </w:rPr>
              <w:t>现场资格审查</w:t>
            </w:r>
            <w:r>
              <w:rPr>
                <w:rFonts w:hint="eastAsia" w:ascii="仿宋" w:hAnsi="仿宋" w:eastAsia="仿宋" w:cs="仿宋"/>
                <w:color w:val="000000"/>
                <w:kern w:val="0"/>
                <w:sz w:val="28"/>
                <w:szCs w:val="28"/>
                <w:lang w:bidi="ar"/>
              </w:rPr>
              <w:t xml:space="preserve">期间各项疫情防控规定； </w:t>
            </w:r>
          </w:p>
          <w:p>
            <w:pPr>
              <w:widowControl/>
              <w:spacing w:line="320" w:lineRule="exact"/>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2.本人在</w:t>
            </w:r>
            <w:r>
              <w:rPr>
                <w:rFonts w:hint="eastAsia" w:ascii="仿宋" w:hAnsi="仿宋" w:eastAsia="仿宋" w:cs="仿宋"/>
                <w:color w:val="000000"/>
                <w:kern w:val="0"/>
                <w:sz w:val="28"/>
                <w:szCs w:val="28"/>
                <w:lang w:eastAsia="zh-CN" w:bidi="ar"/>
              </w:rPr>
              <w:t>现场资格审查</w:t>
            </w:r>
            <w:r>
              <w:rPr>
                <w:rFonts w:hint="eastAsia" w:ascii="仿宋" w:hAnsi="仿宋" w:eastAsia="仿宋" w:cs="仿宋"/>
                <w:color w:val="000000"/>
                <w:kern w:val="0"/>
                <w:sz w:val="28"/>
                <w:szCs w:val="28"/>
                <w:lang w:bidi="ar"/>
              </w:rPr>
              <w:t>期间自行做好个人防护，按相关要求参加</w:t>
            </w:r>
            <w:r>
              <w:rPr>
                <w:rFonts w:hint="eastAsia" w:ascii="仿宋" w:hAnsi="仿宋" w:eastAsia="仿宋" w:cs="仿宋"/>
                <w:color w:val="000000"/>
                <w:kern w:val="0"/>
                <w:sz w:val="28"/>
                <w:szCs w:val="28"/>
                <w:lang w:eastAsia="zh-CN" w:bidi="ar"/>
              </w:rPr>
              <w:t>现场资格审查</w:t>
            </w:r>
            <w:r>
              <w:rPr>
                <w:rFonts w:hint="eastAsia" w:ascii="仿宋" w:hAnsi="仿宋" w:eastAsia="仿宋" w:cs="仿宋"/>
                <w:color w:val="000000"/>
                <w:kern w:val="0"/>
                <w:sz w:val="28"/>
                <w:szCs w:val="28"/>
                <w:lang w:bidi="ar"/>
              </w:rPr>
              <w:t xml:space="preserve">工作； </w:t>
            </w:r>
          </w:p>
          <w:p>
            <w:pPr>
              <w:widowControl/>
              <w:spacing w:line="320" w:lineRule="exact"/>
              <w:ind w:firstLine="560" w:firstLineChars="20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3.本人承诺书中所填写内容真实准确，如有虚假愿承担相应法律责任。</w:t>
            </w:r>
          </w:p>
          <w:p>
            <w:pPr>
              <w:widowControl/>
              <w:spacing w:line="320" w:lineRule="exact"/>
              <w:jc w:val="left"/>
              <w:rPr>
                <w:rFonts w:hint="eastAsia" w:ascii="仿宋" w:hAnsi="仿宋" w:eastAsia="仿宋" w:cs="仿宋"/>
                <w:color w:val="000000"/>
                <w:kern w:val="0"/>
                <w:sz w:val="28"/>
                <w:szCs w:val="28"/>
                <w:lang w:bidi="ar"/>
              </w:rPr>
            </w:pPr>
          </w:p>
          <w:p>
            <w:pPr>
              <w:widowControl/>
              <w:spacing w:line="320" w:lineRule="exact"/>
              <w:ind w:firstLine="560" w:firstLineChars="200"/>
              <w:jc w:val="left"/>
              <w:rPr>
                <w:rFonts w:hint="eastAsia" w:ascii="仿宋" w:hAnsi="仿宋" w:eastAsia="仿宋" w:cs="仿宋"/>
                <w:color w:val="000000"/>
                <w:kern w:val="0"/>
                <w:sz w:val="28"/>
                <w:szCs w:val="28"/>
                <w:lang w:bidi="ar"/>
              </w:rPr>
            </w:pPr>
          </w:p>
          <w:p>
            <w:pPr>
              <w:widowControl/>
              <w:spacing w:line="320" w:lineRule="exact"/>
              <w:ind w:firstLine="560" w:firstLineChars="200"/>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本人签名：                                    年   月   日 </w:t>
            </w:r>
          </w:p>
        </w:tc>
      </w:tr>
    </w:tbl>
    <w:p>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仿宋" w:hAnsi="仿宋" w:eastAsia="仿宋" w:cs="黑体"/>
          <w:sz w:val="28"/>
          <w:szCs w:val="28"/>
          <w:lang w:val="en-US" w:eastAsia="zh-CN"/>
        </w:rPr>
      </w:pPr>
    </w:p>
    <w:p>
      <w:pPr>
        <w:widowControl/>
        <w:jc w:val="left"/>
        <w:rPr>
          <w:rFonts w:hint="eastAsia"/>
          <w:lang w:val="en-US" w:eastAsia="zh-CN"/>
        </w:rPr>
      </w:pPr>
      <w:r>
        <w:rPr>
          <w:rFonts w:hint="eastAsia" w:ascii="仿宋" w:hAnsi="仿宋" w:eastAsia="仿宋" w:cs="仿宋"/>
          <w:color w:val="000000"/>
          <w:kern w:val="0"/>
          <w:sz w:val="28"/>
          <w:szCs w:val="28"/>
          <w:lang w:bidi="ar"/>
        </w:rPr>
        <w:t>备注：按要求在□内打√。</w:t>
      </w:r>
    </w:p>
    <w:sectPr>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2MWRiODQxMzU4N2QwOTA1NmQ5MmM3ZDJlYjM1YjMifQ=="/>
  </w:docVars>
  <w:rsids>
    <w:rsidRoot w:val="61C05559"/>
    <w:rsid w:val="000A2C30"/>
    <w:rsid w:val="000E7904"/>
    <w:rsid w:val="002347CF"/>
    <w:rsid w:val="002A6B51"/>
    <w:rsid w:val="002D1914"/>
    <w:rsid w:val="00452D07"/>
    <w:rsid w:val="006A53AF"/>
    <w:rsid w:val="007C0FB8"/>
    <w:rsid w:val="007C1AFA"/>
    <w:rsid w:val="00AB07B4"/>
    <w:rsid w:val="00AE3E08"/>
    <w:rsid w:val="00B33018"/>
    <w:rsid w:val="00C66658"/>
    <w:rsid w:val="00DA4BAA"/>
    <w:rsid w:val="00F42B9D"/>
    <w:rsid w:val="00F52121"/>
    <w:rsid w:val="07955C03"/>
    <w:rsid w:val="0EE83C31"/>
    <w:rsid w:val="13AEFF83"/>
    <w:rsid w:val="16FB34E0"/>
    <w:rsid w:val="17A20B4A"/>
    <w:rsid w:val="1B233981"/>
    <w:rsid w:val="1DBDA13F"/>
    <w:rsid w:val="25C6267C"/>
    <w:rsid w:val="313B65C1"/>
    <w:rsid w:val="319B5B08"/>
    <w:rsid w:val="39FFDBFA"/>
    <w:rsid w:val="3CEEC38A"/>
    <w:rsid w:val="3E3F89BF"/>
    <w:rsid w:val="404B79F8"/>
    <w:rsid w:val="46E4281F"/>
    <w:rsid w:val="4C205C5B"/>
    <w:rsid w:val="4D9B68B9"/>
    <w:rsid w:val="5ADE77CA"/>
    <w:rsid w:val="61C05559"/>
    <w:rsid w:val="6D7F809D"/>
    <w:rsid w:val="7BF74014"/>
    <w:rsid w:val="7C7F26CB"/>
    <w:rsid w:val="7F66DDB7"/>
    <w:rsid w:val="7F77403E"/>
    <w:rsid w:val="7F7B643A"/>
    <w:rsid w:val="7F7EF154"/>
    <w:rsid w:val="9DCA8862"/>
    <w:rsid w:val="D4FC604E"/>
    <w:rsid w:val="D7DF560B"/>
    <w:rsid w:val="DBFB71C2"/>
    <w:rsid w:val="DEF6EBA7"/>
    <w:rsid w:val="F47E57E6"/>
    <w:rsid w:val="F9F788CE"/>
    <w:rsid w:val="FBF8BE78"/>
    <w:rsid w:val="FF6B2989"/>
    <w:rsid w:val="FFFF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Cambria" w:hAnsi="Cambria" w:eastAsia="宋体" w:cs="Times New Roman"/>
      <w:b/>
      <w:bCs/>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qFormat/>
    <w:uiPriority w:val="20"/>
    <w:rPr>
      <w:i/>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172</Words>
  <Characters>987</Characters>
  <Lines>8</Lines>
  <Paragraphs>2</Paragraphs>
  <TotalTime>2</TotalTime>
  <ScaleCrop>false</ScaleCrop>
  <LinksUpToDate>false</LinksUpToDate>
  <CharactersWithSpaces>1157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2022-05-11T01:41:00Z</dcterms:created>
  <dc:creator>qínyǔ</dc:creator>
  <cp:lastModifiedBy>ZHANG</cp:lastModifiedBy>
  <dcterms:modified xsi:type="dcterms:W3CDTF">2022-09-09T08:11:15Z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2FDF74519A744F2EACF24555785EFDE9</vt:lpwstr>
  </property>
</Properties>
</file>