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p>
      <w:pPr>
        <w:spacing w:line="72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商丘市质量技术监督检验测试中心</w:t>
      </w:r>
    </w:p>
    <w:p>
      <w:pPr>
        <w:spacing w:line="72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2022年招才引智岗位</w:t>
      </w:r>
    </w:p>
    <w:tbl>
      <w:tblPr>
        <w:tblStyle w:val="2"/>
        <w:tblW w:w="9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3056"/>
        <w:gridCol w:w="782"/>
        <w:gridCol w:w="3050"/>
        <w:gridCol w:w="1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0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7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48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0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办公室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文学、教育学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（文秘）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检验检测专业技术岗位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（农业）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检验检测专业技术岗位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生物学、生物化学与分子生物学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检验检测专业技术岗位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机械工程专业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检验检测专业技术岗位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仪器科学与技术专业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检验检测专业技术岗位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纺织科学与工程专业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</w:tr>
    </w:tbl>
    <w:p>
      <w:pPr>
        <w:ind w:firstLine="482" w:firstLineChars="200"/>
        <w:rPr>
          <w:rFonts w:hint="default" w:eastAsia="宋体"/>
          <w:b/>
          <w:bCs/>
          <w:sz w:val="24"/>
          <w:szCs w:val="32"/>
          <w:lang w:val="en-US" w:eastAsia="zh-CN"/>
        </w:rPr>
      </w:pPr>
    </w:p>
    <w:p>
      <w:pPr>
        <w:spacing w:line="360" w:lineRule="auto"/>
        <w:ind w:firstLine="562" w:firstLineChars="200"/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普通高等教育</w:t>
      </w:r>
      <w:r>
        <w:rPr>
          <w:rFonts w:hint="default" w:eastAsia="宋体"/>
          <w:b/>
          <w:bCs/>
          <w:sz w:val="28"/>
          <w:szCs w:val="36"/>
          <w:lang w:val="en-US" w:eastAsia="zh-CN"/>
        </w:rPr>
        <w:t>硕士研究生及以上学历，年龄35周岁以下（1987年12月31日后出生），具备副高级以上专业技术职称的要求本科学历，年龄40周岁以下（1982年12月31日后出生）。</w:t>
      </w:r>
      <w:bookmarkStart w:id="0" w:name="_GoBack"/>
      <w:bookmarkEnd w:id="0"/>
    </w:p>
    <w:p>
      <w:pPr>
        <w:ind w:firstLine="482" w:firstLineChars="200"/>
        <w:rPr>
          <w:rFonts w:hint="default" w:eastAsia="宋体"/>
          <w:b/>
          <w:bCs/>
          <w:sz w:val="24"/>
          <w:szCs w:val="32"/>
          <w:lang w:val="en-US" w:eastAsia="zh-CN"/>
        </w:rPr>
      </w:pPr>
    </w:p>
    <w:p>
      <w:pPr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2022年9月13日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21007"/>
    <w:rsid w:val="2812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2022-09-13T07:21:00Z</dcterms:created>
  <dc:creator>Administrator</dc:creator>
  <cp:lastModifiedBy>Administrator</cp:lastModifiedBy>
  <dcterms:modified xsi:type="dcterms:W3CDTF">2022-09-13T07:22:07Z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