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商丘博物馆2022年招才引智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报名表</w:t>
      </w:r>
    </w:p>
    <w:tbl>
      <w:tblPr>
        <w:tblStyle w:val="3"/>
        <w:tblW w:w="9266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51"/>
        <w:gridCol w:w="123"/>
        <w:gridCol w:w="108"/>
        <w:gridCol w:w="165"/>
        <w:gridCol w:w="15"/>
        <w:gridCol w:w="259"/>
        <w:gridCol w:w="273"/>
        <w:gridCol w:w="274"/>
        <w:gridCol w:w="274"/>
        <w:gridCol w:w="1556"/>
        <w:gridCol w:w="12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8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11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注：个人简历包括教育经历和实习、工作经历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教育经历从高中填起）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科研及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11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66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申请人（签名）：             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711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Chars="-257" w:hanging="539" w:hangingChars="257"/>
      </w:pPr>
      <w:r>
        <w:rPr>
          <w:rFonts w:hint="eastAsia" w:ascii="宋体" w:hAnsi="宋体" w:cs="Times New Roman"/>
          <w:szCs w:val="24"/>
        </w:rPr>
        <w:t>注： “工作单位、职务”栏为在职人员填写。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GZiM2U4MGEzZjhmZjAxM2JmYjhiYzgxNGNlMjcifQ=="/>
  </w:docVars>
  <w:rsids>
    <w:rsidRoot w:val="00000000"/>
    <w:rsid w:val="14382487"/>
    <w:rsid w:val="2A3150F9"/>
    <w:rsid w:val="5B244651"/>
    <w:rsid w:val="5F5634A0"/>
    <w:rsid w:val="713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222</Characters>
  <Lines>0</Lines>
  <Paragraphs>0</Paragraphs>
  <TotalTime>3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潇潇</cp:lastModifiedBy>
  <dcterms:modified xsi:type="dcterms:W3CDTF">2022-09-01T04:30:45Z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19C0C2C1649C498EA3DFCD03BE586AE8</vt:lpwstr>
  </property>
</Properties>
</file>