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27" w:rsidRDefault="006D364D">
      <w:pPr>
        <w:rPr>
          <w:rFonts w:ascii="方正小标宋_GBK" w:eastAsia="方正小标宋_GBK" w:hAnsi="等线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</w:t>
      </w:r>
      <w:r w:rsidRPr="008B7E9B">
        <w:rPr>
          <w:rFonts w:ascii="方正小标宋_GBK" w:eastAsia="方正小标宋_GBK" w:hAnsi="等线" w:cs="宋体" w:hint="eastAsia"/>
          <w:b/>
          <w:bCs/>
          <w:color w:val="000000"/>
          <w:kern w:val="0"/>
          <w:sz w:val="36"/>
          <w:szCs w:val="36"/>
        </w:rPr>
        <w:t>攀枝花学院</w:t>
      </w:r>
      <w:r>
        <w:rPr>
          <w:rFonts w:ascii="方正小标宋_GBK" w:eastAsia="方正小标宋_GBK" w:hAnsi="等线" w:cs="宋体" w:hint="eastAsia"/>
          <w:b/>
          <w:bCs/>
          <w:color w:val="000000"/>
          <w:kern w:val="0"/>
          <w:sz w:val="36"/>
          <w:szCs w:val="36"/>
        </w:rPr>
        <w:t>2022年第二批直接考核招聘事业编制硕士研究生岗位和条件要求一览表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718"/>
        <w:gridCol w:w="427"/>
        <w:gridCol w:w="3270"/>
        <w:gridCol w:w="1377"/>
        <w:gridCol w:w="756"/>
        <w:gridCol w:w="1116"/>
        <w:gridCol w:w="1147"/>
        <w:gridCol w:w="799"/>
        <w:gridCol w:w="3077"/>
        <w:gridCol w:w="1234"/>
        <w:gridCol w:w="1040"/>
      </w:tblGrid>
      <w:tr w:rsidR="006D364D" w:rsidTr="007873CE">
        <w:trPr>
          <w:trHeight w:val="35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4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报考条件及要求</w:t>
            </w:r>
          </w:p>
        </w:tc>
      </w:tr>
      <w:tr w:rsidR="006D364D" w:rsidTr="007873CE">
        <w:trPr>
          <w:trHeight w:val="400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学科专业条件要求</w:t>
            </w:r>
          </w:p>
        </w:tc>
        <w:tc>
          <w:tcPr>
            <w:tcW w:w="1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政治</w:t>
            </w:r>
          </w:p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英语成绩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6D364D" w:rsidTr="007873CE">
        <w:trPr>
          <w:trHeight w:val="394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硕士专业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本科专业</w:t>
            </w:r>
          </w:p>
        </w:tc>
        <w:tc>
          <w:tcPr>
            <w:tcW w:w="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D364D" w:rsidTr="007873CE">
        <w:trPr>
          <w:trHeight w:val="189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Pr="00F83FF4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专职辅导员岗</w:t>
            </w:r>
          </w:p>
          <w:p w:rsidR="006D364D" w:rsidRPr="00F83FF4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9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Pr="002958F6" w:rsidRDefault="006D364D" w:rsidP="007873C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马克思主义理论一级学科各专业（0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30500-030506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）、马克思主义哲学（0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10101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）、逻辑学（0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10104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）、伦理学（0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10105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）、教育学原理（0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40101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）、高等教育学（0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40106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）、基础心理学（0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40201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）、发展与教育心理学（0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40202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）、应用心理学（0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40203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）、中国古代文学（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050105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）、中国现当代文学（0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50106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）、新闻学（0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50301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）、传播学（0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50302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）、中共党史（0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30204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）、科学社会主义与国际共产主义运动（0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30203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）、政治学理论（0</w:t>
            </w:r>
            <w:r w:rsidRPr="00861C8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30201</w:t>
            </w:r>
            <w:r w:rsidRPr="00861C8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  <w:p w:rsidR="006D364D" w:rsidRDefault="006D364D" w:rsidP="007873CE">
            <w:pP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30周岁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以下（即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92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年9月1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日及以后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出生）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须同时满足以下两项（提交证明材料并现场核验原件）：</w:t>
            </w:r>
          </w:p>
          <w:p w:rsidR="006D364D" w:rsidRDefault="006D364D" w:rsidP="006D364D">
            <w:pPr>
              <w:widowControl/>
              <w:numPr>
                <w:ilvl w:val="0"/>
                <w:numId w:val="1"/>
              </w:numP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在校期间担任以下主要学生干部一学年以上（四选一）。主要学生干部包括：</w:t>
            </w:r>
          </w:p>
          <w:p w:rsidR="006D364D" w:rsidRDefault="006D364D" w:rsidP="007873CE">
            <w:pPr>
              <w:widowControl/>
              <w:ind w:firstLineChars="100" w:firstLine="180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①校学生会、研究生会、社团联合会等校级学生组织副部长（含）以上；</w:t>
            </w:r>
          </w:p>
          <w:p w:rsidR="006D364D" w:rsidRDefault="006D364D" w:rsidP="007873CE">
            <w:pPr>
              <w:widowControl/>
              <w:ind w:firstLineChars="100" w:firstLine="180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②二级院系团委、学生会部长（含）以上；</w:t>
            </w:r>
          </w:p>
          <w:p w:rsidR="006D364D" w:rsidRDefault="006D364D" w:rsidP="007873CE">
            <w:pPr>
              <w:widowControl/>
              <w:ind w:firstLineChars="100" w:firstLine="180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③兼职辅导员、党支部委员；</w:t>
            </w:r>
          </w:p>
          <w:p w:rsidR="006D364D" w:rsidRDefault="006D364D" w:rsidP="007873CE">
            <w:pPr>
              <w:widowControl/>
              <w:ind w:firstLineChars="100" w:firstLine="180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fldChar w:fldCharType="begin"/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instrText>= 4 \* GB3</w:instrTex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④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fldChar w:fldCharType="end"/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校级学生社团负责人，且本科阶段作为学生干部服务两学年及以上。</w:t>
            </w:r>
          </w:p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（2）本科阶段至少获得过一次院级及以上优秀学生干部、优秀团干部荣誉称号。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英语四级及以上或同等英语语言水平及以上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根据辅导员工作要求，须入住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女生公寓</w:t>
            </w:r>
          </w:p>
        </w:tc>
      </w:tr>
      <w:tr w:rsidR="006D364D" w:rsidTr="007873CE">
        <w:trPr>
          <w:trHeight w:val="2977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Pr="00F83FF4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专职辅导员岗</w:t>
            </w:r>
          </w:p>
          <w:p w:rsidR="006D364D" w:rsidRPr="00F83FF4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B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根据辅导员工作要求，须入住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男生公寓</w:t>
            </w:r>
          </w:p>
        </w:tc>
      </w:tr>
      <w:tr w:rsidR="006D364D" w:rsidTr="007873CE">
        <w:trPr>
          <w:trHeight w:val="190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专职思政理论课教师岗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马克思主义理论一级学科各专业（0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30500-030506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、马克思主义哲学（0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10101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）、中共党史（0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30204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哲学类、法学类、政治学类、马克思主义理论类相关专业</w:t>
            </w:r>
          </w:p>
        </w:tc>
        <w:tc>
          <w:tcPr>
            <w:tcW w:w="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无</w:t>
            </w:r>
          </w:p>
        </w:tc>
      </w:tr>
      <w:tr w:rsidR="006D364D" w:rsidTr="007873CE">
        <w:trPr>
          <w:trHeight w:val="3612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管理岗A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语言文学一级学科各专业（050100-050108）、马克思主义哲学（010101）、逻辑学（010104）、教育学一级学科各专业（040100-040111）、心理学一级学科各专业（040200-040203）、新闻传播学一级学科各专业（050300-050302）、政治学一级学科各专业（030200-030208）、法学一级学科各专业（030100-030109）、法律（法学）（035102）、图书情报与档案管理一级学科各专业（120500-120503）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ind w:firstLineChars="200" w:firstLine="3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周岁以下（即1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992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年9月1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282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Pr="00F83FF4" w:rsidRDefault="006D364D" w:rsidP="007873CE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有机关事业单位工作经历，或有不少于2年的高校学生干部服务经历</w:t>
            </w: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Pr="00F83FF4" w:rsidRDefault="006D364D" w:rsidP="007873CE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英语四级及以上或同等英语语言水平及以上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Pr="00F83FF4" w:rsidRDefault="006D364D" w:rsidP="007873CE">
            <w:pPr>
              <w:widowControl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83FF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公开发表学术论文不少于1篇</w:t>
            </w:r>
          </w:p>
        </w:tc>
      </w:tr>
      <w:tr w:rsidR="006D364D" w:rsidTr="007873CE">
        <w:trPr>
          <w:trHeight w:val="1438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管理岗B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马克思主义理论（0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30500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）、马克思主义基本原理（0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30501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）、马克思主义中国化研究（0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30503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）、思想政治教育（0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30505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）、中共党史（0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30204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哲学类、法学类、政治学类、马克思主义理论类相关专业</w:t>
            </w:r>
          </w:p>
        </w:tc>
        <w:tc>
          <w:tcPr>
            <w:tcW w:w="1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6D364D" w:rsidTr="007873CE">
        <w:trPr>
          <w:trHeight w:val="2364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管理岗C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社会保障（1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20404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）、保险（0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25500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）、财政学（0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）、统计学（0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27000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）、应用统计（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025200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）、金融学（0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）、金融（0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25100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）、会计学（1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）、企业管理（1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）、技术经济及管理（1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20204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）、行政管理（1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）、工商管理（1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25100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4D" w:rsidRDefault="006D364D" w:rsidP="007873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:rsidR="006D364D" w:rsidRDefault="006D364D">
      <w:pPr>
        <w:rPr>
          <w:rFonts w:hint="eastAsia"/>
        </w:rPr>
      </w:pPr>
      <w:bookmarkStart w:id="0" w:name="_GoBack"/>
      <w:bookmarkEnd w:id="0"/>
    </w:p>
    <w:sectPr w:rsidR="006D364D" w:rsidSect="006D364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B9" w:rsidRDefault="00445BB9" w:rsidP="006D364D">
      <w:r>
        <w:separator/>
      </w:r>
    </w:p>
  </w:endnote>
  <w:endnote w:type="continuationSeparator" w:id="0">
    <w:p w:rsidR="00445BB9" w:rsidRDefault="00445BB9" w:rsidP="006D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B9" w:rsidRDefault="00445BB9" w:rsidP="006D364D">
      <w:r>
        <w:separator/>
      </w:r>
    </w:p>
  </w:footnote>
  <w:footnote w:type="continuationSeparator" w:id="0">
    <w:p w:rsidR="00445BB9" w:rsidRDefault="00445BB9" w:rsidP="006D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31C4FD"/>
    <w:multiLevelType w:val="singleLevel"/>
    <w:tmpl w:val="FE31C4F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33"/>
    <w:rsid w:val="00445BB9"/>
    <w:rsid w:val="005F3933"/>
    <w:rsid w:val="006D364D"/>
    <w:rsid w:val="00A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F6E72"/>
  <w15:chartTrackingRefBased/>
  <w15:docId w15:val="{21812AA3-263F-472B-BFBE-DF012E71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6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2</cp:revision>
  <dcterms:created xsi:type="dcterms:W3CDTF">2022-09-14T07:22:00Z</dcterms:created>
  <dcterms:modified xsi:type="dcterms:W3CDTF">2022-09-14T07:23:00Z</dcterms:modified>
</cp:coreProperties>
</file>