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664"/>
        <w:textAlignment w:val="auto"/>
        <w:rPr>
          <w:rFonts w:hint="eastAsia" w:ascii="仿宋_GB2312" w:hAnsi="仿宋_GB2312" w:eastAsia="仿宋_GB2312" w:cs="仿宋_GB2312"/>
          <w:spacing w:val="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附件</w:t>
      </w:r>
      <w:r>
        <w:rPr>
          <w:rFonts w:hint="eastAsia" w:ascii="仿宋_GB2312" w:hAnsi="仿宋_GB2312" w:cs="仿宋_GB2312"/>
          <w:spacing w:val="6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24"/>
        <w:jc w:val="center"/>
        <w:textAlignment w:val="auto"/>
        <w:rPr>
          <w:rFonts w:hint="eastAsia" w:ascii="宋体" w:hAnsi="宋体" w:cs="宋体"/>
          <w:b/>
          <w:bCs/>
          <w:spacing w:val="6"/>
          <w:kern w:val="2"/>
          <w:sz w:val="36"/>
          <w:szCs w:val="36"/>
        </w:rPr>
      </w:pPr>
      <w:r>
        <w:rPr>
          <w:rFonts w:hint="eastAsia" w:ascii="宋体" w:hAnsi="宋体" w:cs="宋体"/>
          <w:b/>
          <w:bCs/>
          <w:spacing w:val="6"/>
          <w:kern w:val="2"/>
          <w:sz w:val="36"/>
          <w:szCs w:val="36"/>
        </w:rPr>
        <w:t xml:space="preserve">  </w:t>
      </w:r>
      <w:bookmarkStart w:id="0" w:name="_GoBack"/>
      <w:r>
        <w:rPr>
          <w:rFonts w:hint="eastAsia" w:cs="宋体"/>
          <w:b/>
          <w:bCs/>
          <w:spacing w:val="6"/>
          <w:kern w:val="2"/>
          <w:sz w:val="36"/>
          <w:szCs w:val="36"/>
          <w:lang w:eastAsia="zh-CN"/>
        </w:rPr>
        <w:t>乐亭县</w:t>
      </w:r>
      <w:r>
        <w:rPr>
          <w:rFonts w:hint="eastAsia" w:ascii="宋体" w:hAnsi="宋体" w:cs="宋体"/>
          <w:b/>
          <w:bCs/>
          <w:spacing w:val="6"/>
          <w:kern w:val="2"/>
          <w:sz w:val="36"/>
          <w:szCs w:val="36"/>
        </w:rPr>
        <w:t>2022年面向重点师范院校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24"/>
        <w:jc w:val="center"/>
        <w:textAlignment w:val="auto"/>
        <w:rPr>
          <w:rFonts w:hint="eastAsia" w:ascii="宋体" w:hAnsi="宋体" w:cs="宋体"/>
          <w:b/>
          <w:bCs/>
          <w:spacing w:val="6"/>
          <w:kern w:val="2"/>
          <w:sz w:val="36"/>
          <w:szCs w:val="36"/>
        </w:rPr>
      </w:pPr>
      <w:r>
        <w:rPr>
          <w:rFonts w:hint="eastAsia" w:ascii="宋体" w:hAnsi="宋体" w:cs="宋体"/>
          <w:b/>
          <w:bCs/>
          <w:spacing w:val="6"/>
          <w:kern w:val="2"/>
          <w:sz w:val="36"/>
          <w:szCs w:val="36"/>
        </w:rPr>
        <w:t>选聘教师毕业院校名单</w:t>
      </w:r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center"/>
        <w:textAlignment w:val="auto"/>
        <w:rPr>
          <w:rFonts w:hint="eastAsia" w:ascii="楷体" w:hAnsi="楷体" w:eastAsia="楷体" w:cs="仿宋_GB2312"/>
          <w:bCs/>
          <w:spacing w:val="8"/>
          <w:sz w:val="32"/>
          <w:szCs w:val="32"/>
        </w:rPr>
      </w:pPr>
      <w:r>
        <w:rPr>
          <w:rFonts w:hint="eastAsia" w:ascii="楷体" w:hAnsi="楷体" w:eastAsia="楷体" w:cs="仿宋_GB2312"/>
          <w:bCs/>
          <w:spacing w:val="8"/>
          <w:sz w:val="32"/>
          <w:szCs w:val="32"/>
        </w:rPr>
        <w:t>（共36所高校）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_GB2312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北京师范大学（教育部直属）、华东师范大学（教育部直属）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东北师范大学（教育部直属）、华中师范大学（教育部直属）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陕西师范大学（教育部直属）、西南大学（教育部直属）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师范大学、重庆师范大学、河北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2F23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2022-09-09T03:20:55Z</dcterms:created>
  <dc:creator>LI博洁</dc:creator>
  <cp:lastModifiedBy>今年一定旺</cp:lastModifiedBy>
  <dcterms:modified xsi:type="dcterms:W3CDTF">2022-09-09T03:21:08Z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700A33D7EA44498088999302DE086576</vt:lpwstr>
  </property>
</Properties>
</file>