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附件3</w:t>
      </w:r>
    </w:p>
    <w:p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应聘人员疫情防控须知</w:t>
      </w:r>
    </w:p>
    <w:bookmarkEnd w:id="0"/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40"/>
        </w:rPr>
      </w:pPr>
    </w:p>
    <w:p>
      <w:pPr>
        <w:spacing w:line="560" w:lineRule="exact"/>
        <w:ind w:firstLine="672" w:firstLineChars="200"/>
        <w:rPr>
          <w:rFonts w:hint="default" w:ascii="Times New Roman" w:hAnsi="Times New Roman" w:eastAsia="方正仿宋_GBK" w:cs="Times New Roman"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222222"/>
          <w:spacing w:val="8"/>
          <w:sz w:val="32"/>
          <w:szCs w:val="32"/>
          <w:shd w:val="clear" w:color="auto" w:fill="FFFFFF"/>
        </w:rPr>
        <w:t>订阅“盐城发布”微信公众号，关注每日发布的“盐城市新冠疫情防控健康管理措施提醒”。</w:t>
      </w:r>
    </w:p>
    <w:p>
      <w:pPr>
        <w:spacing w:line="560" w:lineRule="exact"/>
        <w:ind w:firstLine="672" w:firstLineChars="200"/>
        <w:rPr>
          <w:rFonts w:hint="default" w:ascii="Times New Roman" w:hAnsi="Times New Roman" w:eastAsia="方正仿宋_GBK" w:cs="Times New Roman"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222222"/>
          <w:spacing w:val="8"/>
          <w:sz w:val="32"/>
          <w:szCs w:val="32"/>
          <w:shd w:val="clear" w:color="auto" w:fill="FFFFFF"/>
        </w:rPr>
        <w:t>1.对于全域无疫情的县（市、区）且“健康码为绿色”的来（返）盐人员”可参与此次招聘活动。</w:t>
      </w:r>
    </w:p>
    <w:p>
      <w:pPr>
        <w:spacing w:line="560" w:lineRule="exact"/>
        <w:ind w:firstLine="672" w:firstLineChars="200"/>
        <w:rPr>
          <w:rFonts w:hint="default" w:ascii="Times New Roman" w:hAnsi="Times New Roman" w:eastAsia="方正仿宋_GBK" w:cs="Times New Roman"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222222"/>
          <w:spacing w:val="8"/>
          <w:sz w:val="32"/>
          <w:szCs w:val="32"/>
          <w:shd w:val="clear" w:color="auto" w:fill="FFFFFF"/>
        </w:rPr>
        <w:t>2.对于有疫情的县（市、区）的低风险区来（返）盐人员实行3天2检后可参与此次招聘活动。</w:t>
      </w:r>
    </w:p>
    <w:p>
      <w:pPr>
        <w:spacing w:line="560" w:lineRule="exact"/>
        <w:ind w:firstLine="672" w:firstLineChars="200"/>
        <w:rPr>
          <w:rFonts w:hint="default" w:ascii="Times New Roman" w:hAnsi="Times New Roman" w:eastAsia="方正仿宋_GBK" w:cs="Times New Roman"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222222"/>
          <w:spacing w:val="8"/>
          <w:sz w:val="32"/>
          <w:szCs w:val="32"/>
          <w:shd w:val="clear" w:color="auto" w:fill="FFFFFF"/>
        </w:rPr>
        <w:t>3.对于“过去10天有境外旅居史”、“过去7天内有国内疫情中高风险区旅居史”或“健康码为红黄码”的人员不准来（返）盐参与此次招聘活动。</w:t>
      </w:r>
    </w:p>
    <w:p>
      <w:pPr>
        <w:spacing w:line="560" w:lineRule="exact"/>
        <w:ind w:firstLine="672" w:firstLineChars="200"/>
        <w:rPr>
          <w:rFonts w:hint="default" w:ascii="Times New Roman" w:hAnsi="Times New Roman" w:eastAsia="方正仿宋_GBK" w:cs="Times New Roman"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222222"/>
          <w:spacing w:val="8"/>
          <w:sz w:val="32"/>
          <w:szCs w:val="32"/>
          <w:shd w:val="clear" w:color="auto" w:fill="FFFFFF"/>
        </w:rPr>
        <w:t>4.考试（含笔试和面试）当天“苏康码”为绿码且能提供考试开考前48小时内（以采样时间为准，省内外具有相关资质认定的检测机构均可）新冠肺炎病毒核酸检测阴性证明（纸质报告、电子报告或苏康码、检测机构APP显示均可，必须含采样时间信息），经现场测量体温低于37.3℃，并无干咳等异常症状的，方可进入考点参加考试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40"/>
        </w:rPr>
      </w:pPr>
    </w:p>
    <w:p>
      <w:pPr>
        <w:spacing w:line="400" w:lineRule="exact"/>
        <w:ind w:firstLine="640" w:firstLineChars="200"/>
        <w:jc w:val="left"/>
        <w:rPr>
          <w:rFonts w:hint="default" w:ascii="Times New Roman" w:hAnsi="Times New Roman" w:eastAsia="方正楷体_GBK" w:cs="Times New Roman"/>
          <w:sz w:val="32"/>
          <w:szCs w:val="32"/>
          <w:shd w:val="clear" w:color="auto" w:fill="FFFFFF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napToGrid w:val="0"/>
        <w:ind w:right="1400"/>
        <w:jc w:val="right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snapToGrid w:val="0"/>
        <w:ind w:right="1400"/>
        <w:jc w:val="right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snapToGrid w:val="0"/>
        <w:spacing w:line="560" w:lineRule="exact"/>
        <w:ind w:firstLine="280" w:firstLineChars="100"/>
        <w:rPr>
          <w:rFonts w:hint="default" w:ascii="Times New Roman" w:hAnsi="Times New Roman" w:eastAsia="方正仿宋_GBK" w:cs="Times New Roman"/>
          <w:sz w:val="28"/>
          <w:szCs w:val="28"/>
        </w:rPr>
      </w:pPr>
    </w:p>
    <w:p/>
    <w:sectPr>
      <w:pgSz w:w="11906" w:h="16838"/>
      <w:pgMar w:top="1400" w:right="1469" w:bottom="1559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wMGRmODM3NzVjNzE1NTYyZTI4ZWY2Mzg0NDhlNDYifQ=="/>
  </w:docVars>
  <w:rsids>
    <w:rsidRoot w:val="4E375C25"/>
    <w:rsid w:val="4E37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2022-09-13T08:23:00Z</dcterms:created>
  <dc:creator>jinyu</dc:creator>
  <cp:lastModifiedBy>jinyu</cp:lastModifiedBy>
  <dcterms:modified xsi:type="dcterms:W3CDTF">2022-09-13T08:24:05Z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410D9E1BF9D048BDB2CF054738C103E6</vt:lpwstr>
  </property>
</Properties>
</file>