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  <w:highlight w:val="none"/>
          <w:u w:val="none"/>
          <w:shd w:val="clear" w:color="auto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  <w:highlight w:val="none"/>
          <w:u w:val="none"/>
          <w:shd w:val="clear" w:color="auto" w:fill="FFFFFF"/>
          <w:lang w:val="en-US" w:eastAsia="zh-CN"/>
        </w:rPr>
        <w:t>台州市第二人民医院2022年下半年公开招聘高层次卫技人员计划表</w:t>
      </w:r>
    </w:p>
    <w:bookmarkEnd w:id="0"/>
    <w:tbl>
      <w:tblPr>
        <w:tblStyle w:val="5"/>
        <w:tblW w:w="15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1110"/>
        <w:gridCol w:w="1080"/>
        <w:gridCol w:w="675"/>
        <w:gridCol w:w="1695"/>
        <w:gridCol w:w="1500"/>
        <w:gridCol w:w="4980"/>
        <w:gridCol w:w="945"/>
        <w:gridCol w:w="1590"/>
        <w:gridCol w:w="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tblHeader/>
          <w:jc w:val="center"/>
        </w:trPr>
        <w:tc>
          <w:tcPr>
            <w:tcW w:w="64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  <w:t>序号</w:t>
            </w:r>
          </w:p>
        </w:tc>
        <w:tc>
          <w:tcPr>
            <w:tcW w:w="286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050" w:firstLineChars="500"/>
              <w:jc w:val="both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  <w:t>招聘计划</w:t>
            </w:r>
          </w:p>
        </w:tc>
        <w:tc>
          <w:tcPr>
            <w:tcW w:w="81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  <w:t>所需资格条件</w:t>
            </w:r>
          </w:p>
        </w:tc>
        <w:tc>
          <w:tcPr>
            <w:tcW w:w="9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  <w:t>面试分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  <w:t>数比例</w:t>
            </w:r>
          </w:p>
        </w:tc>
        <w:tc>
          <w:tcPr>
            <w:tcW w:w="15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96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10" w:firstLineChars="100"/>
              <w:jc w:val="both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tblHeader/>
          <w:jc w:val="center"/>
        </w:trPr>
        <w:tc>
          <w:tcPr>
            <w:tcW w:w="647" w:type="dxa"/>
            <w:vMerge w:val="continue"/>
            <w:noWrap w:val="0"/>
            <w:vAlign w:val="center"/>
          </w:tcPr>
          <w:p>
            <w:pPr>
              <w:spacing w:line="360" w:lineRule="auto"/>
              <w:ind w:firstLine="420" w:firstLineChars="200"/>
              <w:jc w:val="left"/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  <w:t>职位名称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  <w:t>岗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  <w:t>位类别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  <w:t>人数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spacing w:line="360" w:lineRule="auto"/>
              <w:ind w:firstLine="210" w:firstLineChars="100"/>
              <w:jc w:val="center"/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  <w:t>学历/学位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  <w:t>学历专业</w:t>
            </w:r>
          </w:p>
        </w:tc>
        <w:tc>
          <w:tcPr>
            <w:tcW w:w="4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  <w:t>其他资格条件</w:t>
            </w:r>
          </w:p>
        </w:tc>
        <w:tc>
          <w:tcPr>
            <w:tcW w:w="945" w:type="dxa"/>
            <w:vMerge w:val="continue"/>
            <w:noWrap w:val="0"/>
            <w:vAlign w:val="center"/>
          </w:tcPr>
          <w:p>
            <w:pPr>
              <w:spacing w:line="360" w:lineRule="auto"/>
              <w:ind w:firstLine="420" w:firstLineChars="200"/>
              <w:jc w:val="left"/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90" w:type="dxa"/>
            <w:vMerge w:val="continue"/>
            <w:noWrap w:val="0"/>
            <w:vAlign w:val="center"/>
          </w:tcPr>
          <w:p>
            <w:pPr>
              <w:spacing w:line="360" w:lineRule="auto"/>
              <w:ind w:firstLine="420" w:firstLineChars="200"/>
              <w:jc w:val="left"/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66" w:type="dxa"/>
            <w:vMerge w:val="continue"/>
            <w:noWrap w:val="0"/>
            <w:vAlign w:val="center"/>
          </w:tcPr>
          <w:p>
            <w:pPr>
              <w:spacing w:line="360" w:lineRule="auto"/>
              <w:ind w:firstLine="420" w:firstLineChars="200"/>
              <w:jc w:val="left"/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647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8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学科    带头人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8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专技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8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本科及以上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各医学                          相关专业</w:t>
            </w:r>
          </w:p>
        </w:tc>
        <w:tc>
          <w:tcPr>
            <w:tcW w:w="4980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具有副高及以上职称，45周岁及以下。具有正高职称的紧缺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、急需等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特殊人才，年龄可放宽至50周岁。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8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100%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8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0576-83979090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开考比例不受限制。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647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8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医学博士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8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专技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8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全日制普通高校研究生/博士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各医学                       相关专业</w:t>
            </w:r>
          </w:p>
        </w:tc>
        <w:tc>
          <w:tcPr>
            <w:tcW w:w="4980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45周岁及以下，具有正高职称的紧缺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、急需等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特殊人才，年龄可放宽至50周岁。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8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100%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8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0576-83979090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开考比例不受限制。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647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8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心理学  博士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8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专技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8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全日制普通高校研究生/博士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应用心理学、医学心理学</w:t>
            </w:r>
          </w:p>
        </w:tc>
        <w:tc>
          <w:tcPr>
            <w:tcW w:w="4980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45周岁及以下，正高职称年龄可放宽至50周岁。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8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100%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8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0576-83979090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开考比例不受限制。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647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8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心理学  硕士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8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专技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80" w:lineRule="atLeas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全日制普通高校研究生/硕士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应用心理学、医学心理学</w:t>
            </w:r>
          </w:p>
        </w:tc>
        <w:tc>
          <w:tcPr>
            <w:tcW w:w="4980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35周岁及以下。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8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100%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8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0576-83979090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开考比例不受限制。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  <w:jc w:val="center"/>
        </w:trPr>
        <w:tc>
          <w:tcPr>
            <w:tcW w:w="647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80" w:lineRule="atLeast"/>
              <w:ind w:left="0" w:leftChars="0" w:right="0" w:rightChars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医学硕士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8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专技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8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9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全日制普通高校研究生/硕士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各医学                                   相关专业</w:t>
            </w:r>
          </w:p>
        </w:tc>
        <w:tc>
          <w:tcPr>
            <w:tcW w:w="4980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35周岁及以下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  <w:p>
            <w:pPr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报考人若为护理相关专业须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具有护士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资格证书(2022年、2023年应届毕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业生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暂不作要求，但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入院1年内必须取得护士执业证书)。</w:t>
            </w:r>
          </w:p>
          <w:p>
            <w:pPr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硕士研究生为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免疫学、分子生物学、微生物学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专业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的， 其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本科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专业须为医学检验专业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  <w:p>
            <w:pPr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临床、口腔和中医类专业的报考人员须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具有住院医师规范化培训合格证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（成绩合格证明）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。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8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100%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48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0576-83979090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开考比例不受限制。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/>
    <w:sectPr>
      <w:pgSz w:w="16838" w:h="11906" w:orient="landscape"/>
      <w:pgMar w:top="1576" w:right="1440" w:bottom="163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ZDg0NDMzM2U1MTZjNmVlNzAyZmI1ZDlmYzE2ODMifQ=="/>
  </w:docVars>
  <w:rsids>
    <w:rsidRoot w:val="019A3919"/>
    <w:rsid w:val="019A3919"/>
    <w:rsid w:val="0C801DA5"/>
    <w:rsid w:val="0FC95811"/>
    <w:rsid w:val="7347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2"/>
      <w:lang w:val="en-US" w:eastAsia="zh-CN" w:bidi="ar-SA"/>
    </w:rPr>
  </w:style>
  <w:style w:type="paragraph" w:styleId="3">
    <w:name w:val="Normal (Web)"/>
    <w:basedOn w:val="1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2"/>
      <w:lang w:val="en-US" w:eastAsia="zh-CN" w:bidi="ar"/>
    </w:rPr>
  </w:style>
  <w:style w:type="table" w:styleId="5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uiPriority w:val="0"/>
    <w:rPr>
      <w:rFonts w:ascii="Times New Roman" w:hAnsi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524</Words>
  <Characters>617</Characters>
  <Lines>0</Lines>
  <Paragraphs>0</Paragraphs>
  <TotalTime>0</TotalTime>
  <ScaleCrop>false</ScaleCrop>
  <LinksUpToDate>false</LinksUpToDate>
  <CharactersWithSpaces>710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2022-09-22T02:07:00Z</dcterms:created>
  <dc:creator>阿鱼</dc:creator>
  <cp:lastModifiedBy>阿鱼</cp:lastModifiedBy>
  <dcterms:modified xsi:type="dcterms:W3CDTF">2022-09-22T02:08:02Z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CD9C4DFDADA1405EA1E86869D0A86A41</vt:lpwstr>
  </property>
</Properties>
</file>