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Times New Roman"/>
          <w:sz w:val="32"/>
          <w:szCs w:val="44"/>
          <w:lang w:eastAsia="zh-CN"/>
        </w:rPr>
      </w:pPr>
      <w:r>
        <w:rPr>
          <w:rFonts w:hint="eastAsia" w:ascii="黑体" w:hAnsi="黑体" w:eastAsia="黑体" w:cs="Times New Roman"/>
          <w:sz w:val="32"/>
          <w:szCs w:val="44"/>
        </w:rPr>
        <w:t>附件</w:t>
      </w:r>
      <w:r>
        <w:rPr>
          <w:rFonts w:hint="eastAsia" w:ascii="黑体" w:hAnsi="黑体" w:eastAsia="黑体" w:cs="Times New Roman"/>
          <w:sz w:val="32"/>
          <w:szCs w:val="44"/>
          <w:lang w:val="en-US" w:eastAsia="zh-CN"/>
        </w:rPr>
        <w:t>1</w:t>
      </w:r>
    </w:p>
    <w:p>
      <w:pPr>
        <w:jc w:val="left"/>
        <w:rPr>
          <w:rFonts w:ascii="黑体" w:hAnsi="黑体" w:eastAsia="黑体" w:cs="Times New Roman"/>
          <w:sz w:val="32"/>
          <w:szCs w:val="44"/>
        </w:rPr>
      </w:pPr>
    </w:p>
    <w:p>
      <w:pPr>
        <w:jc w:val="center"/>
        <w:rPr>
          <w:rFonts w:hint="eastAsia" w:ascii="Times New Roman" w:hAnsi="Times New Roman" w:eastAsia="宋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2022年浙江省云和县教育局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eastAsia="zh-CN"/>
        </w:rPr>
        <w:t>中学体育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教师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eastAsia="zh-CN"/>
        </w:rPr>
        <w:t>（健美操教练）引进专业技能考核评分标准</w:t>
      </w:r>
      <w:bookmarkStart w:id="0" w:name="_GoBack"/>
      <w:bookmarkEnd w:id="0"/>
    </w:p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基本形态（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10分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）：身高、BMI指数：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体质指数(BMI)=体重(kg)/身高 (m)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 xml:space="preserve"> （中国成人居民BMI衡量标准是约等于18.4，小于等于18.4为消瘦，18.5-23.9为正常，24-27.9为超重，大于等于28为肥胖。）。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专项技术与能力（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40分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提臀起，10个满分，1个2分（要求：双手碰到脚背）；连续分腿跳，10个满分，1个2分（要求：双腿脚尖高度至少与肩同高）。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3.成套动作展示（50分）：时间1分--1分10秒。难度要求（8个），成套必须有以下四个难度：分腿支撑2周、无支撑依柳辛接垂地劈腿、屈体跳转体180度成俯撑、剪式变身跳转体180度，其余四个难度自选。成套各个难度分值不得低于0.3分值。成套当中至少体现1个G+（G+：以同一时段完成的动作整体或动作组合为依据，1个G表示1个动作或1组，每一个动作或动作组合记为G，若动作达到上述标准记为G+）。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YWJlMmQyNzg1ZDBmODM3ZDNkMWUyYTM2NzdhYmIifQ=="/>
  </w:docVars>
  <w:rsids>
    <w:rsidRoot w:val="00000000"/>
    <w:rsid w:val="10707E08"/>
    <w:rsid w:val="3B4C222F"/>
    <w:rsid w:val="3FA058C5"/>
    <w:rsid w:val="5AFC6870"/>
    <w:rsid w:val="5BEF544C"/>
    <w:rsid w:val="6D651CAA"/>
    <w:rsid w:val="6F7F6B0F"/>
    <w:rsid w:val="77EFD5D5"/>
    <w:rsid w:val="7C2FB445"/>
    <w:rsid w:val="7FFEC2F0"/>
    <w:rsid w:val="BFFDCE44"/>
    <w:rsid w:val="D9BD12A6"/>
    <w:rsid w:val="DEECE4D7"/>
    <w:rsid w:val="DEFD60F9"/>
    <w:rsid w:val="FB3F0CC1"/>
    <w:rsid w:val="FBFFACFC"/>
    <w:rsid w:val="FEE546B9"/>
    <w:rsid w:val="FFD74A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418</Characters>
  <Lines>0</Lines>
  <Paragraphs>0</Paragraphs>
  <TotalTime>2</TotalTime>
  <ScaleCrop>false</ScaleCrop>
  <LinksUpToDate>false</LinksUpToDate>
  <CharactersWithSpaces>425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2022-06-16T23:57:00Z</dcterms:created>
  <dc:creator>✨ xxxGood luck</dc:creator>
  <cp:lastModifiedBy>许萌</cp:lastModifiedBy>
  <dcterms:modified xsi:type="dcterms:W3CDTF">2022-09-01T00:28:54Z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C5170722186C4FBC813DBD43816A3EEF</vt:lpwstr>
  </property>
</Properties>
</file>