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bCs w:val="0"/>
          <w:szCs w:val="32"/>
          <w:highlight w:val="none"/>
        </w:rPr>
      </w:pPr>
      <w:r>
        <w:rPr>
          <w:rFonts w:hint="eastAsia" w:ascii="黑体" w:hAnsi="黑体" w:eastAsia="黑体" w:cs="黑体"/>
          <w:bCs w:val="0"/>
          <w:szCs w:val="32"/>
          <w:highlight w:val="none"/>
        </w:rPr>
        <w:t xml:space="preserve">附件 </w:t>
      </w:r>
    </w:p>
    <w:p>
      <w:pPr>
        <w:spacing w:after="156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  <w:highlight w:val="none"/>
        </w:rPr>
        <w:t>井冈山大学2022年专职辅导员公开招</w:t>
      </w: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  <w:highlight w:val="none"/>
        </w:rPr>
        <w:t>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50"/>
        <w:gridCol w:w="1350"/>
        <w:gridCol w:w="1350"/>
        <w:gridCol w:w="1352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  <w:lang w:val="en-US" w:eastAsia="zh-Hans"/>
              </w:rPr>
              <w:t>报考岗位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专业代码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spacing w:line="240" w:lineRule="auto"/>
              <w:ind w:left="113"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240" w:lineRule="auto"/>
              <w:ind w:left="113"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439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学习经历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社会工作经历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获奖情况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特长爱好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>资格审查意见</w:t>
            </w:r>
          </w:p>
        </w:tc>
        <w:tc>
          <w:tcPr>
            <w:tcW w:w="8447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 xml:space="preserve">                          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highlight w:val="none"/>
              </w:rPr>
              <w:t xml:space="preserve">                                 招聘单位签章：</w:t>
            </w:r>
          </w:p>
        </w:tc>
      </w:tr>
    </w:tbl>
    <w:p>
      <w:pPr>
        <w:ind w:left="5460" w:firstLine="420" w:firstLineChars="0"/>
        <w:rPr>
          <w:rFonts w:hint="eastAsia" w:ascii="宋体" w:hAnsi="宋体" w:eastAsia="宋体" w:cs="宋体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z w:val="21"/>
          <w:szCs w:val="21"/>
          <w:highlight w:val="none"/>
        </w:rPr>
        <w:t>填表日期：     年    月</w:t>
      </w:r>
    </w:p>
    <w:p/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pgNumType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2D9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bCs/>
      <w:kern w:val="7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2022-09-23T23:50:11Z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9FFC96B67A504F31AD8C216A1CEE5D65</vt:lpwstr>
  </property>
</Properties>
</file>