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40" w:lineRule="exac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2022年泰州市体育彩票发行中心编外聘用</w:t>
      </w:r>
      <w:r>
        <w:rPr>
          <w:rFonts w:ascii="方正小标宋_GBK" w:hAnsi="仿宋" w:eastAsia="方正小标宋_GBK"/>
          <w:sz w:val="36"/>
          <w:szCs w:val="36"/>
        </w:rPr>
        <w:t>合</w:t>
      </w:r>
      <w:r>
        <w:rPr>
          <w:rFonts w:hint="eastAsia" w:ascii="方正小标宋_GBK" w:hAnsi="仿宋" w:eastAsia="方正小标宋_GBK"/>
          <w:sz w:val="36"/>
          <w:szCs w:val="36"/>
        </w:rPr>
        <w:t>同制工作人员岗位表</w:t>
      </w:r>
    </w:p>
    <w:bookmarkEnd w:id="0"/>
    <w:p>
      <w:pPr>
        <w:spacing w:line="540" w:lineRule="exact"/>
        <w:jc w:val="center"/>
        <w:rPr>
          <w:rFonts w:ascii="方正大标宋简体" w:hAnsi="仿宋" w:eastAsia="方正大标宋简体"/>
          <w:sz w:val="32"/>
          <w:szCs w:val="32"/>
        </w:rPr>
      </w:pPr>
      <w:r>
        <w:rPr>
          <w:rFonts w:hint="eastAsia" w:ascii="方正大标宋简体" w:hAnsi="仿宋" w:eastAsia="方正大标宋简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23"/>
        <w:gridCol w:w="3445"/>
        <w:gridCol w:w="1239"/>
        <w:gridCol w:w="1270"/>
        <w:gridCol w:w="1417"/>
        <w:gridCol w:w="1592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招聘岗位</w:t>
            </w:r>
          </w:p>
        </w:tc>
        <w:tc>
          <w:tcPr>
            <w:tcW w:w="34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岗位描述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招聘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人数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  <w:tc>
          <w:tcPr>
            <w:tcW w:w="6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4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学历/学位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泰州市体育彩票发行中心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宣传工作</w:t>
            </w:r>
          </w:p>
        </w:tc>
        <w:tc>
          <w:tcPr>
            <w:tcW w:w="3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负责体育彩票品牌设计、宣传策划、环境布置、媒体发布等工作。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35周岁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硕士学历及以上，并取得相应学位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新闻传播、广播电视、景观设计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等相关专业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1.熟练操作图文处理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、影音处理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等软件；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2.具有宣传策划管理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景观设计经历者优先。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财务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财会工作</w:t>
            </w:r>
          </w:p>
        </w:tc>
        <w:tc>
          <w:tcPr>
            <w:tcW w:w="3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负责体育彩票中心日常财务管理与预决算工作，大额彩票兑奖、资金审核申报等工作。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35周岁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本科学历及以上，并取得相应学位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财务财会类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1.具备会计专业中级技术资格；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2.具有彩票工作经历者优先。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OGNhNzIxNjY0OWNiZDQ4NWM1YzI4YzMxNWU4NmQifQ=="/>
  </w:docVars>
  <w:rsids>
    <w:rsidRoot w:val="1C9457A2"/>
    <w:rsid w:val="1C94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2022-09-23T01:10:00Z</dcterms:created>
  <dc:creator>Administrator</dc:creator>
  <cp:lastModifiedBy>Administrator</cp:lastModifiedBy>
  <dcterms:modified xsi:type="dcterms:W3CDTF">2022-09-23T01:10:58Z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08DF184A0DEB49629F8418FCF6859839</vt:lpwstr>
  </property>
</Properties>
</file>