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D2D2D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附件1：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D2D2D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D2D2D"/>
          <w:spacing w:val="0"/>
          <w:kern w:val="0"/>
          <w:sz w:val="36"/>
          <w:szCs w:val="36"/>
          <w:shd w:val="clear" w:fill="FFFFFF"/>
          <w:lang w:val="en-US" w:eastAsia="zh-CN" w:bidi="ar"/>
        </w:rPr>
        <w:t>农村党支部书记学院公开引进高层次和急需紧缺人才岗位招聘表</w:t>
      </w:r>
    </w:p>
    <w:tbl>
      <w:tblPr>
        <w:tblStyle w:val="4"/>
        <w:tblW w:w="12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425"/>
        <w:gridCol w:w="1575"/>
        <w:gridCol w:w="1800"/>
        <w:gridCol w:w="1860"/>
        <w:gridCol w:w="945"/>
        <w:gridCol w:w="1575"/>
        <w:gridCol w:w="166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条件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思政教员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马克思主义中国化研究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普通高等教育硕士研究生学历，并取得相应学位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35周岁以下（1987年1月1日以后出生）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中共党员；具有一年及以上思政相关工作经历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专业参考研究生人才培养学科目录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12FD546A"/>
    <w:rsid w:val="12FD546A"/>
    <w:rsid w:val="4DD56B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157</Characters>
  <Lines>0</Lines>
  <Paragraphs>0</Paragraphs>
  <TotalTime>2</TotalTime>
  <ScaleCrop>false</ScaleCrop>
  <LinksUpToDate>false</LinksUpToDate>
  <CharactersWithSpaces>158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2022-09-23T04:29:00Z</dcterms:created>
  <dc:creator>温辉清洒</dc:creator>
  <cp:lastModifiedBy>熊猫kf</cp:lastModifiedBy>
  <dcterms:modified xsi:type="dcterms:W3CDTF">2022-09-23T16:41:57Z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F71079250EF8402D8AB68B631D40EA89</vt:lpwstr>
  </property>
</Properties>
</file>