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2022年汉中市住房和城乡建设局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事业单位高层次人才公开招聘工作人员岗位表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9925" w:type="dxa"/>
        <w:jc w:val="center"/>
        <w:tblBorders>
          <w:top w:val="single" w:color="B1B1B1" w:sz="4" w:space="0"/>
          <w:left w:val="single" w:color="B1B1B1" w:sz="4" w:space="0"/>
          <w:bottom w:val="single" w:color="B1B1B1" w:sz="4" w:space="0"/>
          <w:right w:val="single" w:color="B1B1B1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900"/>
        <w:gridCol w:w="690"/>
        <w:gridCol w:w="735"/>
        <w:gridCol w:w="945"/>
        <w:gridCol w:w="1500"/>
        <w:gridCol w:w="900"/>
        <w:gridCol w:w="954"/>
        <w:gridCol w:w="861"/>
        <w:gridCol w:w="721"/>
      </w:tblGrid>
      <w:tr>
        <w:tblPrEx>
          <w:tblBorders>
            <w:top w:val="single" w:color="B1B1B1" w:sz="4" w:space="0"/>
            <w:left w:val="single" w:color="B1B1B1" w:sz="4" w:space="0"/>
            <w:bottom w:val="single" w:color="B1B1B1" w:sz="4" w:space="0"/>
            <w:right w:val="single" w:color="B1B1B1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代码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经费性质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名称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招聘计划</w:t>
            </w:r>
          </w:p>
        </w:tc>
      </w:tr>
      <w:tr>
        <w:tblPrEx>
          <w:tblBorders>
            <w:top w:val="single" w:color="B1B1B1" w:sz="4" w:space="0"/>
            <w:left w:val="single" w:color="B1B1B1" w:sz="4" w:space="0"/>
            <w:bottom w:val="single" w:color="B1B1B1" w:sz="4" w:space="0"/>
            <w:right w:val="single" w:color="B1B1B1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计划数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ind w:firstLine="211" w:firstLineChars="1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学历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ind w:firstLine="211" w:firstLineChars="1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学位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其它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B1B1B1" w:sz="4" w:space="0"/>
            <w:left w:val="single" w:color="B1B1B1" w:sz="4" w:space="0"/>
            <w:bottom w:val="single" w:color="B1B1B1" w:sz="4" w:space="0"/>
            <w:right w:val="single" w:color="B1B1B1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汉中市历史文化名城保护委员会办公室（市建设工程服务和质量监督中心）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001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全额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建筑学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一级学科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、土木工程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一级学科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建筑与土木工程、</w:t>
            </w:r>
            <w:r>
              <w:rPr>
                <w:rFonts w:hint="default" w:ascii="Times New Roman" w:hAnsi="Times New Roman" w:cs="Times New Roman"/>
              </w:rPr>
              <w:t>工程管理、计算机技术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大数据技术与工程专业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硕士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及以上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B1B1B1" w:sz="4" w:space="0"/>
            <w:left w:val="single" w:color="B1B1B1" w:sz="4" w:space="0"/>
            <w:bottom w:val="single" w:color="B1B1B1" w:sz="4" w:space="0"/>
            <w:right w:val="single" w:color="B1B1B1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汉中市住房保障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管理中心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  <w:t>002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全额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  <w:t>建筑学（一级学科）、土木工程（一级学科）、建筑与土木工程、工程管理、大数据技术与工程专业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硕士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及以上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57" w:right="1474" w:bottom="113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2ZjMWRiMjJjYmJkZWNlMjRkMDM1MDU4Y2ZjYmUifQ=="/>
  </w:docVars>
  <w:rsids>
    <w:rsidRoot w:val="00000000"/>
    <w:rsid w:val="2B7C7FE6"/>
    <w:rsid w:val="37506F7C"/>
    <w:rsid w:val="38901E7B"/>
    <w:rsid w:val="3DE54E2F"/>
    <w:rsid w:val="3F7C6287"/>
    <w:rsid w:val="56DC4FE2"/>
    <w:rsid w:val="78C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3913</Words>
  <Characters>4215</Characters>
  <Lines>0</Lines>
  <Paragraphs>0</Paragraphs>
  <TotalTime>2</TotalTime>
  <ScaleCrop>false</ScaleCrop>
  <LinksUpToDate>false</LinksUpToDate>
  <CharactersWithSpaces>4411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2022-09-16T00:41:00Z</dcterms:created>
  <dc:creator>Administrator</dc:creator>
  <cp:lastModifiedBy>Administrator</cp:lastModifiedBy>
  <cp:lastPrinted>2022-09-25T09:55:00Z</cp:lastPrinted>
  <dcterms:modified xsi:type="dcterms:W3CDTF">2022-09-26T08:35:53Z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5ABD062FC539455A90F73445487AD714</vt:lpwstr>
  </property>
</Properties>
</file>