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763"/>
        <w:gridCol w:w="1134"/>
        <w:gridCol w:w="567"/>
        <w:gridCol w:w="851"/>
        <w:gridCol w:w="2835"/>
        <w:gridCol w:w="567"/>
        <w:gridCol w:w="850"/>
        <w:gridCol w:w="709"/>
        <w:gridCol w:w="850"/>
        <w:gridCol w:w="709"/>
        <w:gridCol w:w="796"/>
        <w:gridCol w:w="709"/>
        <w:gridCol w:w="709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3716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20" w:lineRule="exact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/>
                <w:b/>
                <w:sz w:val="28"/>
                <w:szCs w:val="32"/>
              </w:rPr>
              <w:t>附件</w:t>
            </w:r>
            <w:r>
              <w:rPr>
                <w:rFonts w:hint="eastAsia" w:ascii="仿宋_GB2312" w:eastAsia="仿宋_GB2312"/>
                <w:b/>
                <w:sz w:val="28"/>
                <w:szCs w:val="32"/>
              </w:rPr>
              <w:t>1</w:t>
            </w:r>
          </w:p>
          <w:p>
            <w:pPr>
              <w:jc w:val="center"/>
              <w:rPr>
                <w:rFonts w:ascii="宋体"/>
                <w:b/>
                <w:sz w:val="44"/>
                <w:szCs w:val="44"/>
              </w:rPr>
            </w:pPr>
            <w:bookmarkStart w:id="0" w:name="_GoBack"/>
            <w:r>
              <w:rPr>
                <w:rFonts w:hint="eastAsia" w:ascii="宋体"/>
                <w:b/>
                <w:sz w:val="44"/>
                <w:szCs w:val="44"/>
              </w:rPr>
              <w:t>广西工贸职业技术学校202</w:t>
            </w:r>
            <w:r>
              <w:rPr>
                <w:rFonts w:ascii="宋体"/>
                <w:b/>
                <w:sz w:val="44"/>
                <w:szCs w:val="44"/>
              </w:rPr>
              <w:t>2</w:t>
            </w:r>
            <w:r>
              <w:rPr>
                <w:rFonts w:hint="eastAsia" w:ascii="宋体"/>
                <w:b/>
                <w:sz w:val="44"/>
                <w:szCs w:val="44"/>
              </w:rPr>
              <w:t>年度公开招聘工作人员岗位信息表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岗位序号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用人单位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岗位名称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招聘人数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岗位类别等级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是否全日制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职称或职（执）业资格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其他条件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考试方式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用人方式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广西工贸职业技术学校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新能源汽车运用与维修专业教师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专技12级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车辆工程专业、汽车服务工程专业、新能源汽车工程专业、新能源汽车技术专业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本科、学士学位及以上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年龄计算至报名首日</w:t>
            </w:r>
          </w:p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广西工贸职业技术学校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幼儿保育专业教师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专技12级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学前教育专业、音乐学专业、舞蹈学专业、音乐教育专业。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本科、学士学位及以上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有1年以上职业学校工作经历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年龄、职业学校工作经历计算至报名首日</w:t>
            </w:r>
          </w:p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广西工贸职业技术学校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会计专业教师（负责学生资助工作）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专技12级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18"/>
                <w:szCs w:val="18"/>
              </w:rPr>
              <w:t>会计学专业、财务管理专业、会计电算化专业、财务会计教育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专业。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本科、学士学位及以上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有1年以上职业学校工作经历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年龄、职业学校工作经历计算至报名首日</w:t>
            </w:r>
          </w:p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广西工贸职业技术学校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就业指导教师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专技12级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ascii="仿宋_GB2312" w:eastAsia="仿宋_GB2312" w:cs="宋体"/>
                <w:kern w:val="0"/>
                <w:sz w:val="18"/>
                <w:szCs w:val="18"/>
              </w:rPr>
              <w:t>通信工程专业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、</w:t>
            </w:r>
            <w:r>
              <w:rPr>
                <w:rFonts w:ascii="仿宋_GB2312" w:eastAsia="仿宋_GB2312" w:cs="宋体"/>
                <w:kern w:val="0"/>
                <w:sz w:val="18"/>
                <w:szCs w:val="18"/>
              </w:rPr>
              <w:t>体育教育专业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、</w:t>
            </w:r>
            <w:r>
              <w:rPr>
                <w:rFonts w:ascii="仿宋_GB2312" w:eastAsia="仿宋_GB2312" w:cs="宋体"/>
                <w:kern w:val="0"/>
                <w:sz w:val="18"/>
                <w:szCs w:val="18"/>
              </w:rPr>
              <w:t>电子商务专业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、</w:t>
            </w:r>
            <w:r>
              <w:rPr>
                <w:rFonts w:ascii="仿宋_GB2312" w:eastAsia="仿宋_GB2312" w:cs="宋体"/>
                <w:kern w:val="0"/>
                <w:sz w:val="18"/>
                <w:szCs w:val="18"/>
              </w:rPr>
              <w:t>新闻采编与制作专业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、</w:t>
            </w:r>
            <w:r>
              <w:rPr>
                <w:rFonts w:ascii="仿宋_GB2312" w:eastAsia="仿宋_GB2312" w:cs="宋体"/>
                <w:kern w:val="0"/>
                <w:sz w:val="18"/>
                <w:szCs w:val="18"/>
              </w:rPr>
              <w:t>旅游管理专业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、</w:t>
            </w:r>
            <w:r>
              <w:rPr>
                <w:rFonts w:ascii="仿宋_GB2312" w:eastAsia="仿宋_GB2312" w:cs="宋体"/>
                <w:kern w:val="0"/>
                <w:sz w:val="18"/>
                <w:szCs w:val="18"/>
              </w:rPr>
              <w:t>国际经济与贸易专业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、计算机科学与技术专业、行政管理专业、广告学专业、自动化专业、秘书学专业、物流管理专业、商务英语专业、汉语言文学专业、播音与主持艺术专业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本科、学士学位及以上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有1年以上职业学校工作经历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年龄、职业学校工作经历计算至报名首日</w:t>
            </w:r>
          </w:p>
        </w:tc>
      </w:tr>
    </w:tbl>
    <w:p>
      <w:pPr>
        <w:spacing w:line="520" w:lineRule="exact"/>
        <w:rPr>
          <w:rFonts w:ascii="宋体"/>
          <w:sz w:val="18"/>
          <w:szCs w:val="18"/>
        </w:rPr>
        <w:sectPr>
          <w:pgSz w:w="16838" w:h="11906" w:orient="landscape"/>
          <w:pgMar w:top="1644" w:right="1440" w:bottom="1644" w:left="1440" w:header="851" w:footer="992" w:gutter="0"/>
          <w:pgNumType w:fmt="numberInDash"/>
          <w:cols w:space="720" w:num="1"/>
          <w:docGrid w:linePitch="312" w:charSpace="0"/>
        </w:sectPr>
      </w:pPr>
      <w:r>
        <w:rPr>
          <w:rFonts w:hint="eastAsia" w:ascii="宋体"/>
          <w:b/>
          <w:sz w:val="18"/>
          <w:szCs w:val="18"/>
        </w:rPr>
        <w:t>备注：</w:t>
      </w:r>
      <w:r>
        <w:rPr>
          <w:rFonts w:hint="eastAsia" w:ascii="宋体"/>
          <w:sz w:val="18"/>
          <w:szCs w:val="18"/>
        </w:rPr>
        <w:t>报考专业参照</w:t>
      </w:r>
      <w:r>
        <w:rPr>
          <w:rFonts w:ascii="宋体"/>
          <w:sz w:val="18"/>
          <w:szCs w:val="18"/>
        </w:rPr>
        <w:t>2021</w:t>
      </w:r>
      <w:r>
        <w:rPr>
          <w:rFonts w:hint="eastAsia" w:ascii="宋体"/>
          <w:sz w:val="18"/>
          <w:szCs w:val="18"/>
        </w:rPr>
        <w:t>版广西公务员考试专业分类指导目录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YjM0YTFiMTE4NmU4NWZjNmVmMzRiYWQ2MjZlMGIifQ=="/>
  </w:docVars>
  <w:rsids>
    <w:rsidRoot w:val="15232863"/>
    <w:rsid w:val="1523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656</Words>
  <Characters>670</Characters>
  <Lines>0</Lines>
  <Paragraphs>0</Paragraphs>
  <TotalTime>1</TotalTime>
  <ScaleCrop>false</ScaleCrop>
  <LinksUpToDate>false</LinksUpToDate>
  <CharactersWithSpaces>670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2022-09-21T11:23:00Z</dcterms:created>
  <dc:creator>Flipped</dc:creator>
  <cp:lastModifiedBy>Flipped</cp:lastModifiedBy>
  <dcterms:modified xsi:type="dcterms:W3CDTF">2022-09-21T11:24:52Z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D24365D3BAED4F59B6AAB3466B1D22E5</vt:lpwstr>
  </property>
</Properties>
</file>