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  <w:t>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3：</w:t>
      </w:r>
    </w:p>
    <w:p>
      <w:pPr>
        <w:widowControl/>
        <w:spacing w:line="700" w:lineRule="exact"/>
        <w:jc w:val="center"/>
        <w:rPr>
          <w:rFonts w:ascii="微软雅黑" w:hAnsi="微软雅黑" w:eastAsia="微软雅黑" w:cs="微软雅黑"/>
          <w:color w:val="auto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新冠肺炎疫情防控注意事项承诺书</w:t>
      </w:r>
    </w:p>
    <w:p>
      <w:pPr>
        <w:widowControl/>
        <w:ind w:firstLine="640"/>
        <w:jc w:val="left"/>
        <w:rPr>
          <w:rFonts w:ascii="微软雅黑" w:hAnsi="微软雅黑" w:eastAsia="微软雅黑" w:cs="微软雅黑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218" w:rightChars="104" w:firstLine="641"/>
        <w:jc w:val="left"/>
        <w:textAlignment w:val="auto"/>
        <w:rPr>
          <w:rFonts w:ascii="Times New Roman" w:hAnsi="Times New Roman" w:eastAsia="仿宋_GB2312"/>
          <w:color w:val="auto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为深入贯彻落实新冠肺炎疫情防控有关要求，全力确保每一位考生安全健康，现就</w:t>
      </w:r>
      <w:r>
        <w:rPr>
          <w:rFonts w:hint="eastAsia" w:ascii="Times New Roman" w:hAnsi="Times New Roman" w:eastAsia="仿宋_GB2312"/>
          <w:b/>
          <w:bCs/>
          <w:color w:val="auto"/>
          <w:kern w:val="0"/>
          <w:sz w:val="30"/>
          <w:szCs w:val="30"/>
          <w:u w:val="single"/>
        </w:rPr>
        <w:t>公开招聘仁寿县卫健类事业单位编外人员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疫情防控注意事项告知如下。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ascii="Times New Roman" w:hAnsi="Times New Roman" w:eastAsia="仿宋_GB2312"/>
          <w:color w:val="auto"/>
          <w:sz w:val="30"/>
          <w:szCs w:val="30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请广大考生近期注意做好自我健康管理，通过微信小程序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</w:rPr>
        <w:t>“四川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天府健康通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</w:rPr>
        <w:t>”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申领本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</w:rPr>
        <w:t>人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防疫健康码，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lang w:val="en-US" w:eastAsia="zh-CN"/>
        </w:rPr>
        <w:t>更新风险城市旅居史，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并持续关注健康码状态。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ascii="Times New Roman" w:hAnsi="Times New Roman" w:eastAsia="仿宋_GB2312"/>
          <w:color w:val="auto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二、考生赴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</w:rPr>
        <w:t>仁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w:t>三、考生原则上应接种新冠肺炎疫苗，做到应种尽种。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w:t>四、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</w:rPr>
        <w:t>考试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前，应当主动出示本人防疫健康码信息（绿码），并按要求主动接受体温测量。经现场测量体温正常（＜37.3℃）且无咳嗽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lang w:val="en-US" w:eastAsia="zh-CN"/>
        </w:rPr>
        <w:t>咽痛、味觉减退、腹泻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等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lang w:val="en-US" w:eastAsia="zh-CN"/>
        </w:rPr>
        <w:t>新冠疑似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症状者方可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</w:rPr>
        <w:t>参加考试；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经现场确认有体温异常或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lang w:val="en-US" w:eastAsia="zh-CN"/>
        </w:rPr>
        <w:t>新冠疑似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症状者，不再参加此次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</w:rPr>
        <w:t>考试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，应配合到定点收治医院发热门诊就诊。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Times New Roman" w:eastAsia="仿宋_GB2312"/>
          <w:color w:val="auto"/>
          <w:sz w:val="30"/>
          <w:szCs w:val="30"/>
          <w:lang w:val="zh-TW"/>
        </w:rPr>
      </w:pP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lang w:val="zh-TW"/>
        </w:rPr>
        <w:t>五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lang w:val="zh-TW"/>
        </w:rPr>
        <w:t>、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根据《新冠防控方案（第九版）》和《四川省新冠肺炎疫情防控工作指南（第六版）》要求，新冠确诊病例在治愈出院后（或无症状感染者解除集中隔离医学观察后），应当进行7天居家健康监测；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TW"/>
        </w:rPr>
        <w:t>与新冠病毒肺炎确诊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TW" w:eastAsia="zh-CN"/>
        </w:rPr>
        <w:t>（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TW"/>
        </w:rPr>
        <w:t>疑似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TW" w:eastAsia="zh-CN"/>
        </w:rPr>
        <w:t>）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TW"/>
        </w:rPr>
        <w:t>病例或无症状感染者有密切接触史的考生，应集中隔离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TW"/>
        </w:rPr>
        <w:t>天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和居家健康监测3天；有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TW"/>
        </w:rPr>
        <w:t>国内疫情高风险地区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旅居史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TW"/>
        </w:rPr>
        <w:t>的考生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应集中隔离7天；有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TW"/>
        </w:rPr>
        <w:t>国内疫情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中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TW"/>
        </w:rPr>
        <w:t>风险地区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旅居史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TW"/>
        </w:rPr>
        <w:t>的考生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应居家隔离7天；有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TW"/>
        </w:rPr>
        <w:t>国内疫情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低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TW"/>
        </w:rPr>
        <w:t>风险地区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旅居史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TW"/>
        </w:rPr>
        <w:t>的考生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返（来）仁前应提供48小时内核酸检测阴性证明，抵达目的地后应采取3天2检，核酸检测结果未出前不得外出；与病例活动轨迹重合的考生，应采取3天2检，核酸检测结果未出前不得外出。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TW"/>
        </w:rPr>
        <w:t>为避免影响考试，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原则上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TW"/>
        </w:rPr>
        <w:t>在隔离医学观察期和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居家健康监测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TW"/>
        </w:rPr>
        <w:t>期未结束的考生不得参加考试。</w:t>
      </w:r>
      <w:r>
        <w:rPr>
          <w:rFonts w:hint="eastAsia" w:ascii="仿宋_GB2312" w:hAnsi="Times New Roman" w:eastAsia="仿宋_GB2312"/>
          <w:b/>
          <w:bCs/>
          <w:color w:val="auto"/>
          <w:sz w:val="30"/>
          <w:szCs w:val="30"/>
          <w:u w:val="single"/>
          <w:lang w:val="zh-TW"/>
        </w:rPr>
        <w:t>所有考生</w:t>
      </w:r>
      <w:r>
        <w:rPr>
          <w:rFonts w:hint="eastAsia" w:ascii="仿宋_GB2312" w:hAnsi="Times New Roman" w:eastAsia="仿宋_GB2312"/>
          <w:b/>
          <w:bCs/>
          <w:color w:val="auto"/>
          <w:sz w:val="30"/>
          <w:szCs w:val="30"/>
          <w:u w:val="single"/>
          <w:lang w:val="zh-TW" w:eastAsia="zh-CN"/>
        </w:rPr>
        <w:t>须</w:t>
      </w:r>
      <w:r>
        <w:rPr>
          <w:rFonts w:hint="eastAsia" w:ascii="仿宋_GB2312" w:hAnsi="Times New Roman" w:eastAsia="仿宋_GB2312"/>
          <w:b/>
          <w:bCs/>
          <w:color w:val="auto"/>
          <w:sz w:val="30"/>
          <w:szCs w:val="30"/>
          <w:u w:val="single"/>
          <w:lang w:val="zh-TW"/>
        </w:rPr>
        <w:t>提供考前48小时内核酸检测阴性报告单（证明）</w:t>
      </w:r>
      <w:r>
        <w:rPr>
          <w:rFonts w:hint="eastAsia" w:ascii="仿宋_GB2312" w:hAnsi="Times New Roman" w:eastAsia="仿宋_GB2312"/>
          <w:b w:val="0"/>
          <w:bCs w:val="0"/>
          <w:color w:val="auto"/>
          <w:sz w:val="30"/>
          <w:szCs w:val="30"/>
          <w:lang w:val="zh-TW"/>
        </w:rPr>
        <w:t>，</w:t>
      </w:r>
      <w:r>
        <w:rPr>
          <w:rFonts w:hint="eastAsia" w:ascii="仿宋_GB2312" w:hAnsi="Times New Roman" w:eastAsia="仿宋_GB2312"/>
          <w:b w:val="0"/>
          <w:bCs w:val="0"/>
          <w:color w:val="auto"/>
          <w:sz w:val="30"/>
          <w:szCs w:val="30"/>
          <w:lang w:val="en-US" w:eastAsia="zh-CN"/>
        </w:rPr>
        <w:t>低风险地区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返（来）仁考生和与病例活动轨迹重合的考生，还需提供3天2检核酸阴性证明，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TW"/>
        </w:rPr>
        <w:t>方可进入考场参加考试。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</w:rPr>
        <w:t>六、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考生如因有相关旅居史、密切接触史等流行病学史被集中隔离，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</w:rPr>
        <w:t>考试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当天无法到报到的，视为主动放弃资格。仍处于新冠肺炎治疗期或出院观察期，以及其他个人原因无法参加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</w:rPr>
        <w:t>考试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的考生，视为主动放弃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</w:rPr>
        <w:t>考试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</w:rPr>
        <w:t>七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、请考生注意个人防护，自备一次性医用口罩，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</w:rPr>
        <w:t>参加考试全过程（含往返路程）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应当佩戴口罩。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ascii="Times New Roman" w:hAnsi="Times New Roman" w:eastAsia="仿宋_GB2312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</w:rPr>
        <w:t>八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、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</w:rPr>
        <w:t>考试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期间，考生要自觉维护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</w:rPr>
        <w:t>考试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秩序，与其他考生保持安全距离，服从现场工作人员安排，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</w:rPr>
        <w:t>考试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结束后按规定有序离场。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ascii="Times New Roman" w:hAnsi="Times New Roman" w:eastAsia="仿宋_GB2312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</w:rPr>
        <w:t>九、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考生在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</w:rPr>
        <w:t>参加考试前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应签署此告知书，承诺已知悉告知事项和防疫要求，自愿承担因不实承诺应承担的相关责任，接受相应处理。凡隐瞒或谎报旅居史、接触史、健康状况等疫情防控重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lang w:eastAsia="zh-CN"/>
        </w:rPr>
        <w:t>要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</w:rPr>
        <w:t>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400"/>
        <w:textAlignment w:val="auto"/>
        <w:rPr>
          <w:rFonts w:ascii="Times New Roman" w:hAnsi="Times New Roman" w:eastAsia="仿宋_GB2312"/>
          <w:color w:val="auto"/>
          <w:sz w:val="30"/>
          <w:szCs w:val="30"/>
        </w:rPr>
      </w:pPr>
      <w:r>
        <w:rPr>
          <w:rFonts w:ascii="Times New Roman" w:hAnsi="Times New Roman" w:eastAsia="仿宋_GB2312"/>
          <w:color w:val="auto"/>
          <w:sz w:val="30"/>
          <w:szCs w:val="30"/>
        </w:rPr>
        <w:t>考生知悉并签名：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ascii="Times New Roman" w:hAnsi="Times New Roman" w:eastAsia="仿宋_GB2312"/>
          <w:color w:val="auto"/>
          <w:sz w:val="30"/>
          <w:szCs w:val="30"/>
        </w:rPr>
        <w:t xml:space="preserve">         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 xml:space="preserve">                 </w:t>
      </w:r>
      <w:r>
        <w:rPr>
          <w:rFonts w:ascii="Times New Roman" w:hAnsi="Times New Roman" w:eastAsia="仿宋_GB2312"/>
          <w:color w:val="auto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 xml:space="preserve">  </w:t>
      </w:r>
      <w:r>
        <w:rPr>
          <w:rFonts w:ascii="Times New Roman" w:hAnsi="Times New Roman" w:eastAsia="仿宋_GB2312"/>
          <w:color w:val="auto"/>
          <w:sz w:val="30"/>
          <w:szCs w:val="30"/>
        </w:rPr>
        <w:t>日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 xml:space="preserve">     </w:t>
      </w:r>
      <w:r>
        <w:rPr>
          <w:rFonts w:ascii="Times New Roman" w:hAnsi="Times New Roman" w:eastAsia="仿宋_GB2312"/>
          <w:color w:val="auto"/>
          <w:sz w:val="30"/>
          <w:szCs w:val="30"/>
        </w:rPr>
        <w:t>期：</w:t>
      </w:r>
    </w:p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2098" w:right="1279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E8D977"/>
    <w:multiLevelType w:val="singleLevel"/>
    <w:tmpl w:val="C2E8D9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MzcyMmRlMTRhYzdhMzgzNzcwYjc3Y2NiMGMyZDcifQ=="/>
  </w:docVars>
  <w:rsids>
    <w:rsidRoot w:val="4EF57579"/>
    <w:rsid w:val="00C528D4"/>
    <w:rsid w:val="024E6AF9"/>
    <w:rsid w:val="02D816C1"/>
    <w:rsid w:val="033369C3"/>
    <w:rsid w:val="0380375D"/>
    <w:rsid w:val="04982C93"/>
    <w:rsid w:val="056F29E5"/>
    <w:rsid w:val="07DB32B0"/>
    <w:rsid w:val="08BA65E7"/>
    <w:rsid w:val="0B802FB8"/>
    <w:rsid w:val="0BC01790"/>
    <w:rsid w:val="0E2575AD"/>
    <w:rsid w:val="0E392216"/>
    <w:rsid w:val="0E8A2A67"/>
    <w:rsid w:val="0F1C3466"/>
    <w:rsid w:val="18166C2E"/>
    <w:rsid w:val="1AF5150E"/>
    <w:rsid w:val="20B77B29"/>
    <w:rsid w:val="216929AF"/>
    <w:rsid w:val="221A1EFC"/>
    <w:rsid w:val="23C6200E"/>
    <w:rsid w:val="240152D9"/>
    <w:rsid w:val="25512BDF"/>
    <w:rsid w:val="2D70366B"/>
    <w:rsid w:val="2E1859BD"/>
    <w:rsid w:val="31736170"/>
    <w:rsid w:val="330C7091"/>
    <w:rsid w:val="33331D4D"/>
    <w:rsid w:val="342B07CD"/>
    <w:rsid w:val="34ED66D6"/>
    <w:rsid w:val="37534672"/>
    <w:rsid w:val="39413356"/>
    <w:rsid w:val="39583BA1"/>
    <w:rsid w:val="3A4317A2"/>
    <w:rsid w:val="3B075712"/>
    <w:rsid w:val="3B101739"/>
    <w:rsid w:val="3C53215B"/>
    <w:rsid w:val="3E0949F6"/>
    <w:rsid w:val="3F6D0EC3"/>
    <w:rsid w:val="40EF29F5"/>
    <w:rsid w:val="41B203AB"/>
    <w:rsid w:val="4B571947"/>
    <w:rsid w:val="4BAF3531"/>
    <w:rsid w:val="4BF755D6"/>
    <w:rsid w:val="4EF57579"/>
    <w:rsid w:val="502A4DD7"/>
    <w:rsid w:val="50AE2A27"/>
    <w:rsid w:val="51E1040F"/>
    <w:rsid w:val="529261BD"/>
    <w:rsid w:val="54EC7817"/>
    <w:rsid w:val="55242FF3"/>
    <w:rsid w:val="5543632D"/>
    <w:rsid w:val="558E3880"/>
    <w:rsid w:val="567A2162"/>
    <w:rsid w:val="56836E51"/>
    <w:rsid w:val="5CD60B3D"/>
    <w:rsid w:val="5D8B2A0A"/>
    <w:rsid w:val="5DCC68C2"/>
    <w:rsid w:val="5FD844E8"/>
    <w:rsid w:val="60E22E10"/>
    <w:rsid w:val="61372D23"/>
    <w:rsid w:val="62D94813"/>
    <w:rsid w:val="632723D1"/>
    <w:rsid w:val="63B73ACD"/>
    <w:rsid w:val="68606FDE"/>
    <w:rsid w:val="69F76884"/>
    <w:rsid w:val="6A0F08AE"/>
    <w:rsid w:val="6AAB2759"/>
    <w:rsid w:val="6B160BEB"/>
    <w:rsid w:val="6D032EDD"/>
    <w:rsid w:val="6D530E9A"/>
    <w:rsid w:val="6EBF1B48"/>
    <w:rsid w:val="6FF72C9A"/>
    <w:rsid w:val="710233AD"/>
    <w:rsid w:val="71BE59CD"/>
    <w:rsid w:val="726D010D"/>
    <w:rsid w:val="73E13BF4"/>
    <w:rsid w:val="741003F2"/>
    <w:rsid w:val="755E6F46"/>
    <w:rsid w:val="77355E24"/>
    <w:rsid w:val="77A8160B"/>
    <w:rsid w:val="77E416F6"/>
    <w:rsid w:val="77FD40DD"/>
    <w:rsid w:val="78274A07"/>
    <w:rsid w:val="789F6E5E"/>
    <w:rsid w:val="7AE77752"/>
    <w:rsid w:val="7BFB0B18"/>
    <w:rsid w:val="7C436C11"/>
    <w:rsid w:val="7C4701A2"/>
    <w:rsid w:val="7DF171E9"/>
    <w:rsid w:val="7F5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Heading2"/>
    <w:basedOn w:val="1"/>
    <w:next w:val="14"/>
    <w:qFormat/>
    <w:uiPriority w:val="0"/>
    <w:pPr>
      <w:keepNext/>
      <w:keepLines/>
      <w:widowControl/>
      <w:spacing w:before="260" w:after="260" w:line="500" w:lineRule="exact"/>
      <w:jc w:val="both"/>
      <w:textAlignment w:val="baseline"/>
    </w:pPr>
    <w:rPr>
      <w:rFonts w:ascii="Arial" w:hAnsi="Arial" w:eastAsia="黑体"/>
      <w:b/>
      <w:color w:val="000000"/>
      <w:sz w:val="28"/>
      <w:szCs w:val="32"/>
      <w:lang w:val="en-US" w:eastAsia="zh-CN" w:bidi="ar-SA"/>
    </w:rPr>
  </w:style>
  <w:style w:type="paragraph" w:customStyle="1" w:styleId="14">
    <w:name w:val="Normal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1106</Words>
  <Characters>1111</Characters>
  <Lines>1</Lines>
  <Paragraphs>1</Paragraphs>
  <TotalTime>17</TotalTime>
  <ScaleCrop>false</ScaleCrop>
  <LinksUpToDate>false</LinksUpToDate>
  <CharactersWithSpaces>1146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2022-08-08T04:58:00Z</dcterms:created>
  <dc:creator>仁寿汇智人力资源有限公司</dc:creator>
  <cp:lastModifiedBy>Administrator</cp:lastModifiedBy>
  <cp:lastPrinted>2022-09-06T05:44:00Z</cp:lastPrinted>
  <dcterms:modified xsi:type="dcterms:W3CDTF">2022-09-28T07:10:28Z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91213EC55E7449C7A207B0F424A8B155</vt:lpwstr>
  </property>
</Properties>
</file>