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宋体" w:hAnsi="宋体"/>
          <w:kern w:val="0"/>
          <w:sz w:val="28"/>
          <w:szCs w:val="28"/>
        </w:rPr>
      </w:pPr>
      <w:bookmarkStart w:id="0" w:name="OLE_LINK2"/>
      <w:r>
        <w:rPr>
          <w:rFonts w:hint="eastAsia" w:ascii="宋体" w:hAnsi="宋体"/>
          <w:kern w:val="0"/>
          <w:sz w:val="28"/>
          <w:szCs w:val="28"/>
        </w:rPr>
        <w:t>附件：</w:t>
      </w:r>
    </w:p>
    <w:p>
      <w:pPr>
        <w:spacing w:line="580" w:lineRule="exact"/>
        <w:jc w:val="center"/>
        <w:rPr>
          <w:rFonts w:ascii="宋体" w:hAnsi="宋体"/>
          <w:b/>
          <w:kern w:val="0"/>
          <w:sz w:val="28"/>
          <w:szCs w:val="28"/>
        </w:rPr>
      </w:pPr>
      <w:bookmarkStart w:id="1" w:name="_GoBack"/>
      <w:r>
        <w:rPr>
          <w:rFonts w:hint="eastAsia" w:ascii="宋体" w:hAnsi="宋体"/>
          <w:b/>
          <w:kern w:val="0"/>
          <w:sz w:val="28"/>
          <w:szCs w:val="28"/>
        </w:rPr>
        <w:t>河南护理职业学院2022年公开招聘人事代理工作人员一览表</w:t>
      </w:r>
      <w:bookmarkEnd w:id="0"/>
    </w:p>
    <w:bookmarkEnd w:id="1"/>
    <w:tbl>
      <w:tblPr>
        <w:tblStyle w:val="6"/>
        <w:tblW w:w="8789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260"/>
        <w:gridCol w:w="992"/>
        <w:gridCol w:w="992"/>
        <w:gridCol w:w="2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5" w:hRule="atLeast"/>
        </w:trPr>
        <w:tc>
          <w:tcPr>
            <w:tcW w:w="8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岗位编码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招聘专业及代码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人数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岗位</w:t>
            </w:r>
          </w:p>
        </w:tc>
        <w:tc>
          <w:tcPr>
            <w:tcW w:w="269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条件要求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201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 w:val="22"/>
                <w:szCs w:val="24"/>
              </w:rPr>
            </w:pPr>
            <w:r>
              <w:rPr>
                <w:rFonts w:ascii="宋体" w:hAnsi="宋体"/>
                <w:kern w:val="0"/>
                <w:sz w:val="22"/>
                <w:szCs w:val="24"/>
              </w:rPr>
              <w:t>1003</w:t>
            </w:r>
            <w:r>
              <w:rPr>
                <w:rFonts w:hint="eastAsia" w:ascii="宋体" w:hAnsi="宋体"/>
                <w:kern w:val="0"/>
                <w:sz w:val="22"/>
                <w:szCs w:val="24"/>
              </w:rPr>
              <w:t>/</w:t>
            </w:r>
            <w:r>
              <w:rPr>
                <w:rFonts w:ascii="宋体" w:hAnsi="宋体"/>
                <w:kern w:val="0"/>
                <w:sz w:val="22"/>
                <w:szCs w:val="24"/>
              </w:rPr>
              <w:t>1052</w:t>
            </w:r>
            <w:r>
              <w:rPr>
                <w:rFonts w:hint="eastAsia" w:ascii="宋体" w:hAnsi="宋体"/>
                <w:kern w:val="0"/>
                <w:sz w:val="22"/>
                <w:szCs w:val="24"/>
              </w:rPr>
              <w:t>口腔医学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专技岗</w:t>
            </w:r>
          </w:p>
        </w:tc>
        <w:tc>
          <w:tcPr>
            <w:tcW w:w="2694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1.普通高等教育本科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及以上学历；</w:t>
            </w:r>
          </w:p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2.2020、2021、2022年普通高等院校毕业生；</w:t>
            </w:r>
          </w:p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3.</w:t>
            </w:r>
            <w:r>
              <w:rPr>
                <w:rFonts w:hint="eastAsia"/>
              </w:rPr>
              <w:t xml:space="preserve"> 最高学历为本科者，要求1992年10月1日后出生；最高学历为研究生者，要求1987年10月1日后出生。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202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</w:rPr>
              <w:t>医学类(限1002/1051临床医学、0778/1001基础医学、0783/1011/1054护理学)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专技岗</w:t>
            </w:r>
          </w:p>
        </w:tc>
        <w:tc>
          <w:tcPr>
            <w:tcW w:w="2694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1.普通高等教育硕士研究生及以上学历；</w:t>
            </w:r>
          </w:p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2020、2021、2022年普通高等院校毕业生（副高职称不限毕业年限）；</w:t>
            </w:r>
          </w:p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3. 1987年10月1日后出生</w:t>
            </w:r>
            <w:r>
              <w:rPr>
                <w:rFonts w:hint="eastAsia"/>
              </w:rPr>
              <w:t>（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副高职称可放宽至1982年10月1日后出生）。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</w:rPr>
              <w:t>203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4"/>
              </w:rPr>
              <w:t>100501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</w:rPr>
              <w:t>中医基础理论、</w:t>
            </w:r>
            <w:r>
              <w:rPr>
                <w:rFonts w:ascii="宋体" w:hAnsi="宋体"/>
                <w:color w:val="000000"/>
                <w:kern w:val="0"/>
                <w:sz w:val="22"/>
                <w:szCs w:val="24"/>
              </w:rPr>
              <w:t>100502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</w:rPr>
              <w:t>中医临床基础、</w:t>
            </w:r>
            <w:r>
              <w:rPr>
                <w:rFonts w:ascii="宋体" w:hAnsi="宋体"/>
                <w:color w:val="000000"/>
                <w:kern w:val="0"/>
                <w:sz w:val="22"/>
                <w:szCs w:val="24"/>
              </w:rPr>
              <w:t>1006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</w:rPr>
              <w:t>/</w:t>
            </w:r>
            <w:r>
              <w:rPr>
                <w:rFonts w:ascii="宋体" w:hAnsi="宋体"/>
                <w:color w:val="000000"/>
                <w:kern w:val="0"/>
                <w:sz w:val="22"/>
                <w:szCs w:val="24"/>
              </w:rPr>
              <w:t>105126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</w:rPr>
              <w:t>中西医结合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专技岗</w:t>
            </w:r>
          </w:p>
        </w:tc>
        <w:tc>
          <w:tcPr>
            <w:tcW w:w="2694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1.普通高等教育硕士研究生及以上学历；</w:t>
            </w:r>
          </w:p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2.2020、2021、2022年普通高等院校毕业生；</w:t>
            </w:r>
          </w:p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3.1987年10月1日后出生。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5" w:hRule="atLeast"/>
        </w:trPr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</w:rPr>
              <w:t>204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4"/>
              </w:rPr>
              <w:t>0832/0972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</w:rPr>
              <w:t>食品科学与工程、</w:t>
            </w:r>
            <w:r>
              <w:fldChar w:fldCharType="begin"/>
            </w:r>
            <w:r>
              <w:instrText xml:space="preserve"> HYPERLINK "http://souky.eol.cn/pro_search.php?searchword=%CA%B3%C6%B7%B9%A4%B3%CC&amp;searchtype=schoolpro&amp;pronamecode=085231" \t "_blank" </w:instrText>
            </w:r>
            <w:r>
              <w:fldChar w:fldCharType="separate"/>
            </w:r>
            <w:r>
              <w:rPr>
                <w:rFonts w:ascii="宋体" w:hAnsi="宋体"/>
                <w:kern w:val="0"/>
                <w:szCs w:val="21"/>
              </w:rPr>
              <w:t>085231食品工程</w:t>
            </w:r>
            <w:r>
              <w:rPr>
                <w:rFonts w:ascii="宋体" w:hAnsi="宋体"/>
                <w:kern w:val="0"/>
                <w:szCs w:val="21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专技岗</w:t>
            </w:r>
          </w:p>
        </w:tc>
        <w:tc>
          <w:tcPr>
            <w:tcW w:w="2694" w:type="dxa"/>
            <w:vMerge w:val="restart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1.普通高等教育硕士研究生及以上学历；</w:t>
            </w:r>
          </w:p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2.2020、2021、2022年普通高等院校毕业生；</w:t>
            </w:r>
          </w:p>
          <w:p>
            <w:pPr>
              <w:rPr>
                <w:rFonts w:cs="Times New Roman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3. 1992年10月1日后出生。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</w:rPr>
              <w:t>205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4"/>
              </w:rPr>
              <w:t>0402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</w:rPr>
              <w:t>/</w:t>
            </w:r>
            <w:r>
              <w:rPr>
                <w:rFonts w:ascii="宋体" w:hAnsi="宋体"/>
                <w:color w:val="000000"/>
                <w:kern w:val="0"/>
                <w:sz w:val="22"/>
                <w:szCs w:val="24"/>
              </w:rPr>
              <w:t>0771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</w:rPr>
              <w:t>心理学、</w:t>
            </w:r>
            <w:r>
              <w:rPr>
                <w:rFonts w:ascii="宋体" w:hAnsi="宋体"/>
                <w:color w:val="000000"/>
                <w:kern w:val="0"/>
                <w:sz w:val="22"/>
                <w:szCs w:val="24"/>
              </w:rPr>
              <w:t>045116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</w:rPr>
              <w:t>心理健康教育、</w:t>
            </w:r>
            <w:r>
              <w:rPr>
                <w:rFonts w:ascii="宋体" w:hAnsi="宋体"/>
                <w:color w:val="000000"/>
                <w:kern w:val="0"/>
                <w:sz w:val="22"/>
                <w:szCs w:val="24"/>
              </w:rPr>
              <w:t>0454 应用心理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</w:rPr>
              <w:t>、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专技岗</w:t>
            </w:r>
          </w:p>
        </w:tc>
        <w:tc>
          <w:tcPr>
            <w:tcW w:w="269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</w:rPr>
              <w:t>206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/>
                <w:kern w:val="0"/>
                <w:sz w:val="22"/>
                <w:szCs w:val="24"/>
              </w:rPr>
              <w:t>0305马克思主义理论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专技岗</w:t>
            </w:r>
          </w:p>
        </w:tc>
        <w:tc>
          <w:tcPr>
            <w:tcW w:w="269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</w:rPr>
              <w:t>207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 w:val="22"/>
                <w:szCs w:val="24"/>
              </w:rPr>
            </w:pPr>
            <w:r>
              <w:rPr>
                <w:rFonts w:ascii="宋体" w:hAnsi="宋体"/>
                <w:kern w:val="0"/>
                <w:sz w:val="22"/>
                <w:szCs w:val="24"/>
              </w:rPr>
              <w:t>1255</w:t>
            </w:r>
            <w:r>
              <w:rPr>
                <w:rFonts w:hint="eastAsia" w:ascii="宋体" w:hAnsi="宋体"/>
                <w:kern w:val="0"/>
                <w:sz w:val="22"/>
                <w:szCs w:val="24"/>
              </w:rPr>
              <w:t>图书情报、</w:t>
            </w:r>
            <w:r>
              <w:rPr>
                <w:rFonts w:ascii="宋体" w:hAnsi="宋体"/>
                <w:kern w:val="0"/>
                <w:sz w:val="22"/>
                <w:szCs w:val="24"/>
              </w:rPr>
              <w:t>1205</w:t>
            </w:r>
            <w:r>
              <w:rPr>
                <w:rFonts w:hint="eastAsia" w:ascii="宋体" w:hAnsi="宋体"/>
                <w:kern w:val="0"/>
                <w:sz w:val="22"/>
                <w:szCs w:val="24"/>
              </w:rPr>
              <w:t>图书馆、情报与档案管理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/>
                <w:kern w:val="0"/>
                <w:sz w:val="22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/>
                <w:kern w:val="0"/>
                <w:sz w:val="22"/>
                <w:szCs w:val="24"/>
              </w:rPr>
              <w:t>专技岗</w:t>
            </w:r>
          </w:p>
        </w:tc>
        <w:tc>
          <w:tcPr>
            <w:tcW w:w="269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</w:tr>
    </w:tbl>
    <w:p>
      <w:pPr>
        <w:spacing w:line="58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sectPr>
      <w:footerReference r:id="rId3" w:type="default"/>
      <w:pgSz w:w="11906" w:h="16838"/>
      <w:pgMar w:top="907" w:right="1418" w:bottom="90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4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0N2M2YTNjZGY5MDA0OTljNzA3YzYzY2Y5YzdlMGIifQ=="/>
  </w:docVars>
  <w:rsids>
    <w:rsidRoot w:val="00D7494E"/>
    <w:rsid w:val="00027225"/>
    <w:rsid w:val="00030767"/>
    <w:rsid w:val="0005461F"/>
    <w:rsid w:val="0005580C"/>
    <w:rsid w:val="00060A10"/>
    <w:rsid w:val="000A29FF"/>
    <w:rsid w:val="000B0A2D"/>
    <w:rsid w:val="000B2D91"/>
    <w:rsid w:val="000F2F7A"/>
    <w:rsid w:val="00121DEC"/>
    <w:rsid w:val="00150D52"/>
    <w:rsid w:val="0015128F"/>
    <w:rsid w:val="00170CFE"/>
    <w:rsid w:val="0017122C"/>
    <w:rsid w:val="00174AA6"/>
    <w:rsid w:val="001C0DCA"/>
    <w:rsid w:val="001C6F73"/>
    <w:rsid w:val="001D15D4"/>
    <w:rsid w:val="001F36E3"/>
    <w:rsid w:val="0020602F"/>
    <w:rsid w:val="00214477"/>
    <w:rsid w:val="00266CA4"/>
    <w:rsid w:val="0028774D"/>
    <w:rsid w:val="00291641"/>
    <w:rsid w:val="002E351E"/>
    <w:rsid w:val="002E3EB3"/>
    <w:rsid w:val="003357A5"/>
    <w:rsid w:val="00347117"/>
    <w:rsid w:val="003625C2"/>
    <w:rsid w:val="003835EC"/>
    <w:rsid w:val="003C012E"/>
    <w:rsid w:val="003C09CE"/>
    <w:rsid w:val="003C3ED5"/>
    <w:rsid w:val="003D314B"/>
    <w:rsid w:val="003D43D8"/>
    <w:rsid w:val="00410DB8"/>
    <w:rsid w:val="00445B13"/>
    <w:rsid w:val="0045302F"/>
    <w:rsid w:val="004903BD"/>
    <w:rsid w:val="004D4540"/>
    <w:rsid w:val="004F25B7"/>
    <w:rsid w:val="005079A0"/>
    <w:rsid w:val="00541609"/>
    <w:rsid w:val="00556231"/>
    <w:rsid w:val="00556574"/>
    <w:rsid w:val="00574AF0"/>
    <w:rsid w:val="005A6CDC"/>
    <w:rsid w:val="005B57DA"/>
    <w:rsid w:val="005D171C"/>
    <w:rsid w:val="005E785E"/>
    <w:rsid w:val="00612D3A"/>
    <w:rsid w:val="006209A1"/>
    <w:rsid w:val="00646725"/>
    <w:rsid w:val="006568A9"/>
    <w:rsid w:val="00681045"/>
    <w:rsid w:val="0069063A"/>
    <w:rsid w:val="006962C2"/>
    <w:rsid w:val="006A5F5D"/>
    <w:rsid w:val="007403CC"/>
    <w:rsid w:val="00753541"/>
    <w:rsid w:val="00776F74"/>
    <w:rsid w:val="007B59EE"/>
    <w:rsid w:val="007E104E"/>
    <w:rsid w:val="007E1D0F"/>
    <w:rsid w:val="00815F8B"/>
    <w:rsid w:val="00823591"/>
    <w:rsid w:val="008A281E"/>
    <w:rsid w:val="008A76AC"/>
    <w:rsid w:val="008C46E6"/>
    <w:rsid w:val="008D22B5"/>
    <w:rsid w:val="008E775A"/>
    <w:rsid w:val="00953762"/>
    <w:rsid w:val="009E0D7D"/>
    <w:rsid w:val="009F6A8D"/>
    <w:rsid w:val="00A23036"/>
    <w:rsid w:val="00A81DC1"/>
    <w:rsid w:val="00B278E2"/>
    <w:rsid w:val="00B30EF7"/>
    <w:rsid w:val="00B31F1C"/>
    <w:rsid w:val="00B43A61"/>
    <w:rsid w:val="00B57B10"/>
    <w:rsid w:val="00B621E2"/>
    <w:rsid w:val="00B66E83"/>
    <w:rsid w:val="00BC3BEC"/>
    <w:rsid w:val="00BD214F"/>
    <w:rsid w:val="00BE136C"/>
    <w:rsid w:val="00BF6F47"/>
    <w:rsid w:val="00C0368D"/>
    <w:rsid w:val="00C22856"/>
    <w:rsid w:val="00C25462"/>
    <w:rsid w:val="00C51133"/>
    <w:rsid w:val="00C576FD"/>
    <w:rsid w:val="00C63429"/>
    <w:rsid w:val="00C82F89"/>
    <w:rsid w:val="00C90F61"/>
    <w:rsid w:val="00C94FFB"/>
    <w:rsid w:val="00CC567B"/>
    <w:rsid w:val="00CD74DA"/>
    <w:rsid w:val="00CF0E78"/>
    <w:rsid w:val="00D14197"/>
    <w:rsid w:val="00D31316"/>
    <w:rsid w:val="00D327B2"/>
    <w:rsid w:val="00D53B53"/>
    <w:rsid w:val="00D7078A"/>
    <w:rsid w:val="00D738DD"/>
    <w:rsid w:val="00D7494E"/>
    <w:rsid w:val="00D939AC"/>
    <w:rsid w:val="00DD1B1B"/>
    <w:rsid w:val="00DD398E"/>
    <w:rsid w:val="00DF2E0A"/>
    <w:rsid w:val="00E136B6"/>
    <w:rsid w:val="00E2506C"/>
    <w:rsid w:val="00E27856"/>
    <w:rsid w:val="00E47AAF"/>
    <w:rsid w:val="00E56FE0"/>
    <w:rsid w:val="00EE3AD5"/>
    <w:rsid w:val="00EF2005"/>
    <w:rsid w:val="00F03A6C"/>
    <w:rsid w:val="00F25962"/>
    <w:rsid w:val="00F360BF"/>
    <w:rsid w:val="00F63B92"/>
    <w:rsid w:val="00F861FC"/>
    <w:rsid w:val="00F90824"/>
    <w:rsid w:val="00F96412"/>
    <w:rsid w:val="00FB4F10"/>
    <w:rsid w:val="00FC66D6"/>
    <w:rsid w:val="00FF17A4"/>
    <w:rsid w:val="7598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basedOn w:val="7"/>
    <w:qFormat/>
    <w:uiPriority w:val="99"/>
    <w:rPr>
      <w:color w:val="800080"/>
      <w:u w:val="single"/>
    </w:rPr>
  </w:style>
  <w:style w:type="character" w:styleId="9">
    <w:name w:val="Hyperlink"/>
    <w:basedOn w:val="7"/>
    <w:qFormat/>
    <w:uiPriority w:val="99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7"/>
    <w:link w:val="3"/>
    <w:qFormat/>
    <w:uiPriority w:val="99"/>
    <w:rPr>
      <w:sz w:val="18"/>
      <w:szCs w:val="18"/>
    </w:rPr>
  </w:style>
  <w:style w:type="character" w:customStyle="1" w:styleId="14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51DB7-07D5-4022-83F3-4C68FAE1D7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3633</Words>
  <Characters>4084</Characters>
  <Lines>32</Lines>
  <Paragraphs>9</Paragraphs>
  <TotalTime>1083</TotalTime>
  <ScaleCrop>false</ScaleCrop>
  <LinksUpToDate>false</LinksUpToDate>
  <CharactersWithSpaces>4093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2022-08-26T01:45:00Z</dcterms:created>
  <dc:creator>Windows</dc:creator>
  <cp:lastModifiedBy>皇甫甫</cp:lastModifiedBy>
  <cp:lastPrinted>2022-09-27T06:35:00Z</cp:lastPrinted>
  <dcterms:modified xsi:type="dcterms:W3CDTF">2022-09-28T09:07:18Z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701C34FFDEF74202BA95B5EA7B6704B1</vt:lpwstr>
  </property>
  <property fmtid="{D5CDD505-2E9C-101B-9397-08002B2CF9AE}" pid="3" name="KSOProductBuildVer">
    <vt:lpwstr>2052-11.1.0.12358</vt:lpwstr>
  </property>
</Properties>
</file>