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rPr>
        <w:t>件2</w:t>
      </w:r>
    </w:p>
    <w:p>
      <w:pPr>
        <w:spacing w:before="63" w:line="219" w:lineRule="auto"/>
        <w:ind w:left="2815"/>
        <w:rPr>
          <w:rFonts w:ascii="宋体" w:hAnsi="宋体" w:eastAsia="宋体" w:cs="宋体"/>
          <w:sz w:val="42"/>
          <w:szCs w:val="42"/>
        </w:rPr>
      </w:pPr>
      <w:r>
        <w:rPr>
          <w:rFonts w:hint="eastAsia" w:ascii="方正小标宋简体" w:hAnsi="方正小标宋简体" w:eastAsia="方正小标宋简体" w:cs="方正小标宋简体"/>
          <w:sz w:val="44"/>
          <w:szCs w:val="44"/>
        </w:rPr>
        <w:t>诚信承诺书</w:t>
      </w:r>
    </w:p>
    <w:p>
      <w:pPr>
        <w:spacing w:line="270" w:lineRule="auto"/>
        <w:rPr>
          <w:rFonts w:ascii="Arial"/>
          <w:sz w:val="21"/>
        </w:rPr>
      </w:pPr>
    </w:p>
    <w:p>
      <w:pPr>
        <w:spacing w:line="27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1.本网站人才引进报名系统的所有权和运作权归鄂尔多斯市人力资源和社会保障局拥有，考生必须完全同意所有服务条款，才可以办理本网站的人才引进报名业务。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2.考生报考信息提交</w:t>
      </w:r>
      <w:bookmarkStart w:id="0" w:name="_GoBack"/>
      <w:bookmarkEnd w:id="0"/>
      <w:r>
        <w:rPr>
          <w:rFonts w:hint="eastAsia" w:ascii="仿宋_GB2312" w:hAnsi="仿宋_GB2312" w:eastAsia="仿宋_GB2312" w:cs="仿宋_GB2312"/>
          <w:sz w:val="32"/>
          <w:szCs w:val="32"/>
        </w:rPr>
        <w:t>后，即构成考生对所提交资料内容 真实性、准确性、合法性的承诺。如因考生在网上没有留下 准确的资料而影响考生正常参加考试，由考生自己承担所有的责任，本网站不承担此类责任。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3.考生报考信息提交后，表明：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您已阅读并理解了该考试的有关报考规定，并郑重承诺以下事项：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(1)保证报名时所提交的报考信息和证件真实、准确。如有虚假信息和作假行为，本人承担一切后果。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(2)报名信息提交成功后，未在规定时间打印准考证和参加考查，视为自动放弃。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(3)自觉服从考试组织管理部门的统一安排，接受监考人员的检查、监督和管理。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(4)保证在考试中诚实守信，自觉遵守《事业单位公开招聘违纪违规行为处理规定(人社部35号令)》。如有违法、违纪、违规行为，自愿服从监考人员根据国家有关规定 所作出的处罚决定，接受处罚</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4.考生考试前须通过微信“健康鄂尔多斯”平台申领本人电子健康码，并持续关注健康码状态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考生进入考点时需出示准考证、有效身份证件和电子健康码。考生进入考点应主动配合接受体温检测，电子健康码为绿码、经现场测量体温&lt;37.3℃且无咳嗽等呼吸道异常症状者，方可进入考点参加考试。除身份确认时需摘除口罩以外，进入考点及考试全 程佩戴一次性医用口罩，考生须自备口罩，做好个人防护。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本人签名：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center"/>
        <w:textAlignment w:val="baseline"/>
        <w:rPr>
          <w:rFonts w:hint="eastAsia"/>
        </w:rPr>
      </w:pP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间</w:t>
      </w:r>
      <w:r>
        <w:rPr>
          <w:rFonts w:hint="eastAsia" w:ascii="仿宋_GB2312" w:hAnsi="仿宋_GB2312" w:eastAsia="仿宋_GB2312" w:cs="仿宋_GB2312"/>
          <w:sz w:val="32"/>
          <w:szCs w:val="32"/>
          <w:lang w:eastAsia="zh-CN"/>
        </w:rPr>
        <w:t>：</w:t>
      </w:r>
    </w:p>
    <w:sectPr>
      <w:pgSz w:w="10800" w:h="1528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c2ZGZiNzZiNDVlOGViOWVmM2JhOTY0NGJkNjUyYzgifQ=="/>
  </w:docVars>
  <w:rsids>
    <w:rsidRoot w:val="00000000"/>
    <w:rsid w:val="0455146D"/>
    <w:rsid w:val="2C395813"/>
    <w:rsid w:val="5FB645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2022-08-30T18:22:00Z</dcterms:created>
  <dc:creator>Kingsoft-PDF</dc:creator>
  <cp:keywords>630de4c978c71400156bbd68</cp:keywords>
  <cp:lastModifiedBy>喵小姐</cp:lastModifiedBy>
  <cp:lastPrinted>2022-09-13T02:14:28Z</cp:lastPrinted>
  <dcterms:modified xsi:type="dcterms:W3CDTF">2022-09-13T02:17:18Z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2022-08-30T18:22:05Z</vt:filetime>
  </property>
  <property fmtid="{D5CDD505-2E9C-101B-9397-08002B2CF9AE}" pid="4" name="KSOProductBuildVer">
    <vt:lpwstr>2052-11.1.0.12358</vt:lpwstr>
  </property>
  <property fmtid="{D5CDD505-2E9C-101B-9397-08002B2CF9AE}" pid="5" name="ICV">
    <vt:lpwstr>5F48EDFA563E406580641ED97016A0AD</vt:lpwstr>
  </property>
</Properties>
</file>