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ordWrap w:val="0"/>
        <w:spacing w:line="560" w:lineRule="exact"/>
        <w:ind w:left="0"/>
        <w:rPr>
          <w:rFonts w:ascii="仿宋_GB2312" w:eastAsia="仿宋_GB2312" w:cs="仿宋_GB2312"/>
          <w:color w:val="auto"/>
          <w:sz w:val="30"/>
          <w:szCs w:val="30"/>
          <w:lang w:val="en-US" w:eastAsia="zh-CN"/>
        </w:rPr>
      </w:pPr>
      <w:bookmarkStart w:id="0" w:name="_GoBack"/>
      <w:bookmarkEnd w:id="0"/>
      <w:r>
        <w:rPr>
          <w:rFonts w:ascii="仿宋_GB2312" w:eastAsia="仿宋_GB2312" w:cs="仿宋_GB2312" w:hint="eastAsia"/>
          <w:color w:val="auto"/>
          <w:sz w:val="32"/>
          <w:szCs w:val="32"/>
          <w:lang w:val="en-US" w:eastAsia="zh-CN"/>
        </w:rPr>
        <w:t>附件4</w:t>
      </w:r>
      <w:r>
        <w:rPr>
          <w:rFonts w:ascii="仿宋_GB2312" w:eastAsia="仿宋_GB2312" w:cs="仿宋_GB2312"/>
          <w:color w:val="auto"/>
          <w:sz w:val="32"/>
          <w:szCs w:val="32"/>
          <w:lang w:val="en-US" w:eastAsia="zh-CN"/>
        </w:rPr>
        <w:t xml:space="preserve"> </w:t>
      </w:r>
      <w:r>
        <w:rPr>
          <w:rFonts w:ascii="仿宋_GB2312" w:eastAsia="仿宋_GB2312" w:cs="仿宋_GB2312"/>
          <w:color w:val="auto"/>
          <w:sz w:val="30"/>
          <w:szCs w:val="30"/>
          <w:lang w:val="en-US" w:eastAsia="zh-CN"/>
        </w:rPr>
        <w:t xml:space="preserve">  </w:t>
      </w:r>
    </w:p>
    <w:p>
      <w:pPr>
        <w:wordWrap w:val="0"/>
        <w:spacing w:line="560" w:lineRule="exact"/>
        <w:ind w:left="0"/>
        <w:jc w:val="center"/>
        <w:rPr>
          <w:rFonts w:ascii="方正小标宋简体" w:eastAsia="方正小标宋简体" w:cs="仿宋_GB2312"/>
          <w:bCs/>
          <w:sz w:val="36"/>
          <w:szCs w:val="36"/>
          <w:lang w:val="en-US" w:eastAsia="zh-CN"/>
        </w:rPr>
      </w:pPr>
      <w:r>
        <w:rPr>
          <w:rFonts w:ascii="方正小标宋简体" w:eastAsia="方正小标宋简体" w:cs="仿宋_GB2312" w:hint="eastAsia"/>
          <w:bCs/>
          <w:sz w:val="36"/>
          <w:szCs w:val="36"/>
          <w:lang w:val="en-US" w:eastAsia="zh-CN"/>
        </w:rPr>
        <w:t>州直机关工委</w:t>
      </w:r>
      <w:r>
        <w:rPr>
          <w:rFonts w:ascii="方正小标宋简体" w:eastAsia="方正小标宋简体" w:cs="仿宋_GB2312" w:hint="eastAsia"/>
          <w:bCs/>
          <w:sz w:val="36"/>
          <w:szCs w:val="36"/>
        </w:rPr>
        <w:t>2022年面向全州</w:t>
      </w:r>
      <w:r>
        <w:rPr>
          <w:rFonts w:ascii="方正小标宋简体" w:eastAsia="方正小标宋简体" w:cs="仿宋_GB2312" w:hint="eastAsia"/>
          <w:bCs/>
          <w:sz w:val="36"/>
          <w:szCs w:val="36"/>
          <w:lang w:val="en-US" w:eastAsia="zh-CN"/>
        </w:rPr>
        <w:t>公开考聘事业</w:t>
      </w:r>
    </w:p>
    <w:p>
      <w:pPr>
        <w:wordWrap w:val="0"/>
        <w:spacing w:line="560" w:lineRule="exact"/>
        <w:ind w:left="0"/>
        <w:jc w:val="center"/>
        <w:rPr>
          <w:rFonts w:ascii="方正小标宋简体" w:eastAsia="方正小标宋简体" w:cs="黑体" w:hint="eastAsia"/>
          <w:sz w:val="36"/>
          <w:szCs w:val="36"/>
        </w:rPr>
      </w:pPr>
      <w:r>
        <w:rPr>
          <w:rFonts w:ascii="方正小标宋简体" w:eastAsia="方正小标宋简体" w:cs="仿宋_GB2312" w:hint="eastAsia"/>
          <w:bCs/>
          <w:sz w:val="36"/>
          <w:szCs w:val="36"/>
          <w:lang w:val="en-US" w:eastAsia="zh-CN"/>
        </w:rPr>
        <w:t>管理人员考试</w:t>
      </w:r>
      <w:r>
        <w:rPr>
          <w:rFonts w:ascii="方正小标宋简体" w:eastAsia="方正小标宋简体" w:cs="仿宋_GB2312" w:hint="eastAsia"/>
          <w:bCs/>
          <w:sz w:val="36"/>
          <w:szCs w:val="36"/>
        </w:rPr>
        <w:t>新冠肺炎疫情防控</w:t>
      </w:r>
      <w:r>
        <w:rPr>
          <w:rFonts w:ascii="方正小标宋简体" w:eastAsia="方正小标宋简体" w:cs="仿宋_GB2312" w:hint="eastAsia"/>
          <w:bCs/>
          <w:sz w:val="36"/>
          <w:szCs w:val="36"/>
          <w:lang w:val="en-US" w:eastAsia="zh-CN"/>
        </w:rPr>
        <w:t>方案</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00"/>
        <w:textAlignment w:val="auto"/>
        <w:rPr>
          <w:rFonts w:ascii="仿宋_GB2312" w:eastAsia="仿宋_GB2312" w:cs="仿宋_GB2312" w:hint="eastAsia"/>
          <w:color w:val="auto"/>
          <w:sz w:val="30"/>
          <w:szCs w:val="30"/>
        </w:rPr>
      </w:pP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黑体" w:hint="eastAsia"/>
          <w:sz w:val="32"/>
          <w:szCs w:val="32"/>
        </w:rPr>
      </w:pPr>
      <w:r>
        <w:rPr>
          <w:rFonts w:ascii="仿宋_GB2312" w:eastAsia="仿宋_GB2312" w:cs="黑体" w:hint="eastAsia"/>
          <w:sz w:val="32"/>
          <w:szCs w:val="32"/>
        </w:rPr>
        <w:t>为有效防控新型冠状病毒传播，保障新冠疫情期间公开考聘工作顺利进行，根据国家、省、州应对新冠肺炎疫情防控相关规定，结合当前疫情形势，为切实做好新冠肺炎疫情防控工作，特制定本方案。</w:t>
      </w:r>
    </w:p>
    <w:p>
      <w:pPr>
        <w:pStyle w:val="25"/>
        <w:keepNext w:val="0"/>
        <w:keepLines w:val="0"/>
        <w:pageBreakBefore w:val="0"/>
        <w:widowControl/>
        <w:kinsoku/>
        <w:wordWrap/>
        <w:overflowPunct/>
        <w:topLinePunct w:val="0"/>
        <w:autoSpaceDE/>
        <w:autoSpaceDN/>
        <w:adjustRightInd/>
        <w:snapToGrid/>
        <w:spacing w:before="0" w:beforeAutospacing="0" w:after="0" w:afterAutospacing="0" w:line="560" w:lineRule="exact"/>
        <w:ind w:firstLineChars="200" w:firstLine="640"/>
        <w:jc w:val="both"/>
        <w:rPr>
          <w:rFonts w:ascii="方正黑体_GBK" w:eastAsia="方正黑体_GBK" w:cs="黑体" w:hint="eastAsia"/>
          <w:sz w:val="32"/>
          <w:szCs w:val="32"/>
        </w:rPr>
      </w:pPr>
      <w:r>
        <w:rPr>
          <w:rFonts w:ascii="方正黑体_GBK" w:eastAsia="方正黑体_GBK" w:cs="黑体" w:hint="eastAsia"/>
          <w:sz w:val="32"/>
          <w:szCs w:val="32"/>
        </w:rPr>
        <w:t>一、疫情防控须知</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凡报名参加</w:t>
      </w:r>
      <w:r>
        <w:rPr>
          <w:rFonts w:ascii="仿宋_GB2312" w:eastAsia="仿宋_GB2312" w:cs="黑体"/>
          <w:sz w:val="32"/>
          <w:szCs w:val="32"/>
        </w:rPr>
        <w:t>州直工委</w:t>
      </w:r>
      <w:r>
        <w:rPr>
          <w:rFonts w:ascii="仿宋_GB2312" w:eastAsia="仿宋_GB2312" w:cs="黑体" w:hint="eastAsia"/>
          <w:sz w:val="32"/>
          <w:szCs w:val="32"/>
        </w:rPr>
        <w:t>2022年公开</w:t>
      </w:r>
      <w:r>
        <w:rPr>
          <w:rFonts w:ascii="仿宋_GB2312" w:eastAsia="仿宋_GB2312" w:cs="黑体"/>
          <w:sz w:val="32"/>
          <w:szCs w:val="32"/>
        </w:rPr>
        <w:t>考</w:t>
      </w:r>
      <w:r>
        <w:rPr>
          <w:rFonts w:ascii="仿宋_GB2312" w:eastAsia="仿宋_GB2312" w:cs="黑体" w:hint="eastAsia"/>
          <w:sz w:val="32"/>
          <w:szCs w:val="32"/>
        </w:rPr>
        <w:t>聘事业单位工作人员考试的考生，须严格遵守新冠肺炎疫情防控</w:t>
      </w:r>
      <w:r>
        <w:rPr>
          <w:rFonts w:ascii="仿宋_GB2312" w:eastAsia="仿宋_GB2312" w:cs="黑体"/>
          <w:sz w:val="32"/>
          <w:szCs w:val="32"/>
        </w:rPr>
        <w:t>规定</w:t>
      </w:r>
      <w:r>
        <w:rPr>
          <w:rFonts w:ascii="仿宋_GB2312" w:eastAsia="仿宋_GB2312" w:cs="黑体" w:hint="eastAsia"/>
          <w:sz w:val="32"/>
          <w:szCs w:val="32"/>
        </w:rPr>
        <w:t>。网上报名时，须认真阅读相关考试通知等文件，并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方正黑体_GBK" w:eastAsia="方正黑体_GBK" w:cs="黑体" w:hint="eastAsia"/>
          <w:sz w:val="32"/>
          <w:szCs w:val="32"/>
        </w:rPr>
      </w:pPr>
      <w:r>
        <w:rPr>
          <w:rFonts w:ascii="方正黑体_GBK" w:eastAsia="方正黑体_GBK" w:cs="黑体"/>
          <w:sz w:val="32"/>
          <w:szCs w:val="32"/>
        </w:rPr>
        <w:t>二</w:t>
      </w:r>
      <w:r>
        <w:rPr>
          <w:rFonts w:ascii="方正黑体_GBK" w:eastAsia="方正黑体_GBK" w:cs="黑体" w:hint="eastAsia"/>
          <w:sz w:val="32"/>
          <w:szCs w:val="32"/>
        </w:rPr>
        <w:t>、疫情防控要求</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根据国务院联防联控机制综合组印发《新型冠状病毒肺炎防控方案（第九版）》和贵州省最新疫情防控规定，对参加公开招聘事业单位工作人员考试的考生防疫要求如下：</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（一）不符合国家、省有关疫情防控要求，不遵守有关疫情防控规定的人员不得进入考点参加考试。</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（二）处于康复或隔离期的病例、无症状感染者不得进入考点参加考试。</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（三）未解除隔离的疑似病例、确诊病例以及无症状感染者的密切接触者不得进入考点参加考试。</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（四）处于集中隔离、居家健康监测期间的人员不得进入考点参加考试。</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（五）对流动、出行须报备并提供相应证明材料的人员，未按要求报备或未按要求提供相应证明材料的不得进入考点参加考试。</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（六）考前7天内有中高风险地区旅居史的考生，不得进入考点参加考试。</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（七）原则上所有考生均须按照“应接尽接、应接必接”的要求完成新冠疫苗全程接种及加强免疫。</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sz w:val="32"/>
          <w:szCs w:val="32"/>
        </w:rPr>
      </w:pPr>
      <w:r>
        <w:rPr>
          <w:rFonts w:ascii="仿宋_GB2312" w:eastAsia="仿宋_GB2312" w:cs="黑体" w:hint="eastAsia"/>
          <w:sz w:val="32"/>
          <w:szCs w:val="32"/>
        </w:rPr>
        <w:t>（八）</w:t>
      </w:r>
      <w:r>
        <w:rPr>
          <w:rFonts w:ascii="仿宋_GB2312" w:eastAsia="仿宋_GB2312" w:cs="黑体" w:hint="eastAsia"/>
          <w:bCs/>
          <w:sz w:val="32"/>
          <w:szCs w:val="32"/>
        </w:rPr>
        <w:t>所有考生均须提供考前48小时内1次核酸检测阴性证明纸质版，</w:t>
      </w:r>
      <w:r>
        <w:rPr>
          <w:rFonts w:ascii="仿宋_GB2312" w:eastAsia="仿宋_GB2312" w:cs="黑体" w:hint="eastAsia"/>
          <w:sz w:val="32"/>
          <w:szCs w:val="32"/>
        </w:rPr>
        <w:t>方可进入考点参加考试。</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（九）考生应自备一次性使用医用口罩。考试期间，除核验身份时，考生应全程规范佩戴一次性使用医用口罩。未按要求佩戴口罩的考生，不得进入考点参加考试。</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sz w:val="32"/>
          <w:szCs w:val="32"/>
        </w:rPr>
      </w:pPr>
      <w:r>
        <w:rPr>
          <w:rFonts w:ascii="仿宋_GB2312" w:eastAsia="仿宋_GB2312" w:cs="黑体" w:hint="eastAsia"/>
          <w:sz w:val="32"/>
          <w:szCs w:val="32"/>
        </w:rPr>
        <w:t>（十）除考生和工作人员外，无关人员一律不得进入考点。</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方正黑体_GBK" w:eastAsia="方正黑体_GBK" w:cs="黑体" w:hint="eastAsia"/>
          <w:sz w:val="32"/>
          <w:szCs w:val="32"/>
        </w:rPr>
      </w:pPr>
      <w:r>
        <w:rPr>
          <w:rFonts w:ascii="方正黑体_GBK" w:eastAsia="方正黑体_GBK" w:cs="黑体"/>
          <w:sz w:val="32"/>
          <w:szCs w:val="32"/>
        </w:rPr>
        <w:t>三</w:t>
      </w:r>
      <w:r>
        <w:rPr>
          <w:rFonts w:ascii="方正黑体_GBK" w:eastAsia="方正黑体_GBK" w:cs="黑体" w:hint="eastAsia"/>
          <w:sz w:val="32"/>
          <w:szCs w:val="32"/>
        </w:rPr>
        <w:t>、入场检测规定</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入场检测时，考生须同时符合以下全部要求，方可进入考点参加考试：</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（一）本人“贵州健康码”绿码；</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（二）经检测体温正常（低于37.3℃）；</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sz w:val="32"/>
          <w:szCs w:val="32"/>
        </w:rPr>
      </w:pPr>
      <w:r>
        <w:rPr>
          <w:rFonts w:ascii="仿宋_GB2312" w:eastAsia="仿宋_GB2312" w:cs="黑体" w:hint="eastAsia"/>
          <w:sz w:val="32"/>
          <w:szCs w:val="32"/>
        </w:rPr>
        <w:t>（三）佩戴一次性使用医用口罩；</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Chars="200" w:firstLine="640"/>
        <w:jc w:val="both"/>
        <w:textAlignment w:val="auto"/>
        <w:rPr>
          <w:rFonts w:ascii="仿宋_GB2312" w:eastAsia="仿宋_GB2312" w:cs="黑体" w:hint="eastAsia"/>
          <w:bCs/>
          <w:sz w:val="32"/>
          <w:szCs w:val="32"/>
        </w:rPr>
      </w:pPr>
      <w:r>
        <w:rPr>
          <w:rFonts w:ascii="仿宋_GB2312" w:eastAsia="仿宋_GB2312" w:cs="黑体" w:hint="eastAsia"/>
          <w:bCs/>
          <w:sz w:val="32"/>
          <w:szCs w:val="32"/>
        </w:rPr>
        <w:t>（四）提供考前48小时内1次核酸检测阴性证明纸质版；</w:t>
      </w:r>
    </w:p>
    <w:p>
      <w:pPr>
        <w:pStyle w:val="25"/>
        <w:keepNext w:val="0"/>
        <w:keepLines w:val="0"/>
        <w:pageBreakBefore w:val="0"/>
        <w:widowControl/>
        <w:kinsoku/>
        <w:wordWrap/>
        <w:overflowPunct/>
        <w:topLinePunct w:val="0"/>
        <w:autoSpaceDE/>
        <w:autoSpaceDN/>
        <w:adjustRightInd/>
        <w:snapToGrid/>
        <w:spacing w:before="0" w:beforeAutospacing="0" w:after="0" w:afterAutospacing="0" w:line="560" w:lineRule="exact"/>
        <w:ind w:firstLineChars="200" w:firstLine="640"/>
        <w:jc w:val="both"/>
        <w:rPr>
          <w:rFonts w:ascii="仿宋_GB2312" w:eastAsia="仿宋_GB2312" w:cs="黑体" w:hint="eastAsia"/>
          <w:sz w:val="32"/>
          <w:szCs w:val="32"/>
        </w:rPr>
      </w:pPr>
      <w:r>
        <w:rPr>
          <w:rFonts w:ascii="仿宋_GB2312" w:eastAsia="仿宋_GB2312" w:cs="黑体" w:hint="eastAsia"/>
          <w:sz w:val="32"/>
          <w:szCs w:val="32"/>
        </w:rPr>
        <w:t>（五）需实行“3天2检”的人员，须按规定提供相应次数的核酸采样证明。</w:t>
      </w:r>
    </w:p>
    <w:p>
      <w:pPr>
        <w:pStyle w:val="25"/>
        <w:keepNext w:val="0"/>
        <w:keepLines w:val="0"/>
        <w:pageBreakBefore w:val="0"/>
        <w:widowControl/>
        <w:kinsoku/>
        <w:wordWrap/>
        <w:overflowPunct/>
        <w:topLinePunct w:val="0"/>
        <w:autoSpaceDE/>
        <w:autoSpaceDN/>
        <w:adjustRightInd/>
        <w:snapToGrid/>
        <w:spacing w:before="0" w:beforeAutospacing="0" w:after="0" w:afterAutospacing="0" w:line="560" w:lineRule="exact"/>
        <w:ind w:firstLineChars="200" w:firstLine="640"/>
        <w:jc w:val="both"/>
        <w:rPr>
          <w:rFonts w:ascii="仿宋_GB2312" w:eastAsia="仿宋_GB2312" w:cs="黑体" w:hint="eastAsia"/>
          <w:sz w:val="32"/>
          <w:szCs w:val="32"/>
        </w:rPr>
      </w:pPr>
      <w:r>
        <w:rPr>
          <w:rFonts w:ascii="仿宋_GB2312" w:eastAsia="仿宋_GB2312" w:cs="黑体" w:hint="eastAsia"/>
          <w:sz w:val="32"/>
          <w:szCs w:val="32"/>
          <w:lang w:eastAsia="zh-CN"/>
        </w:rPr>
        <w:t>请</w:t>
      </w:r>
      <w:r>
        <w:rPr>
          <w:rFonts w:ascii="仿宋_GB2312" w:eastAsia="仿宋_GB2312" w:cs="黑体"/>
          <w:sz w:val="32"/>
          <w:szCs w:val="32"/>
          <w:lang w:eastAsia="zh-CN"/>
        </w:rPr>
        <w:t>各位</w:t>
      </w:r>
      <w:r>
        <w:rPr>
          <w:rFonts w:ascii="仿宋_GB2312" w:eastAsia="仿宋_GB2312" w:cs="黑体" w:hint="eastAsia"/>
          <w:sz w:val="32"/>
          <w:szCs w:val="32"/>
          <w:lang w:eastAsia="zh-CN"/>
        </w:rPr>
        <w:t>考生务必在考试前密切关注有关疫情防控规定和要求的变化，做好相应的参考准备，确保顺利参加考试。</w:t>
      </w:r>
    </w:p>
    <w:p>
      <w:pPr>
        <w:pStyle w:val="25"/>
        <w:keepNext w:val="0"/>
        <w:keepLines w:val="0"/>
        <w:pageBreakBefore w:val="0"/>
        <w:widowControl/>
        <w:kinsoku/>
        <w:wordWrap/>
        <w:overflowPunct/>
        <w:topLinePunct w:val="0"/>
        <w:autoSpaceDE/>
        <w:autoSpaceDN/>
        <w:adjustRightInd/>
        <w:snapToGrid/>
        <w:spacing w:before="0" w:beforeAutospacing="0" w:after="0" w:afterAutospacing="0" w:line="560" w:lineRule="exact"/>
        <w:ind w:firstLineChars="200" w:firstLine="640"/>
        <w:jc w:val="both"/>
        <w:rPr>
          <w:rFonts w:ascii="仿宋_GB2312" w:eastAsia="仿宋_GB2312" w:cs="黑体" w:hint="eastAsia"/>
          <w:sz w:val="32"/>
          <w:szCs w:val="32"/>
        </w:rPr>
      </w:pPr>
      <w:r>
        <w:rPr>
          <w:rFonts w:ascii="仿宋_GB2312" w:eastAsia="仿宋_GB2312" w:cs="黑体" w:hint="eastAsia"/>
          <w:b/>
          <w:bCs/>
          <w:sz w:val="32"/>
          <w:szCs w:val="32"/>
          <w:lang w:eastAsia="zh-CN"/>
        </w:rPr>
        <w:t>温馨提示：</w:t>
      </w:r>
      <w:r>
        <w:rPr>
          <w:rFonts w:ascii="仿宋_GB2312" w:eastAsia="仿宋_GB2312" w:cs="黑体" w:hint="eastAsia"/>
          <w:sz w:val="32"/>
          <w:szCs w:val="32"/>
          <w:lang w:eastAsia="zh-CN"/>
        </w:rPr>
        <w:t>为确保考生顺利考试，建议考生于考试前一天完成最后一次核酸检测工作，并提前准备好纸质核酸检测阴性报告备查。</w:t>
      </w:r>
    </w:p>
    <w:p>
      <w:pPr>
        <w:pStyle w:val="20"/>
        <w:keepNext w:val="0"/>
        <w:keepLines w:val="0"/>
        <w:widowControl w:val="0"/>
        <w:shd w:val="clear" w:color="auto" w:fill="auto"/>
        <w:bidi w:val="0"/>
        <w:spacing w:before="0" w:after="0" w:line="560" w:lineRule="exact"/>
        <w:ind w:left="0" w:right="0"/>
        <w:jc w:val="both"/>
        <w:rPr>
          <w:rFonts w:ascii="仿宋_GB2312" w:eastAsia="仿宋_GB2312" w:cs="黑体" w:hint="eastAsia"/>
          <w:sz w:val="32"/>
          <w:szCs w:val="32"/>
          <w:lang w:val="en-US"/>
        </w:rPr>
      </w:pPr>
    </w:p>
    <w:sectPr>
      <w:footerReference w:type="default" r:id="rId2"/>
      <w:footerReference w:type="even" r:id="rId3"/>
      <w:pgSz w:w="11900" w:h="16840"/>
      <w:pgMar w:top="1922" w:right="1655" w:bottom="1472" w:left="1346" w:header="0" w:footer="3" w:gutter="0"/>
      <w:pgNumType w:start="13"/>
      <w:noEndnote/>
      <w:rtlGutter/>
      <w:docGrid w:linePitch="360" w:charSpace="0"/>
    </w:sectPr>
  </w:body>
</w:document>
</file>

<file path=word/fontTable.xml><?xml version="1.0" encoding="utf-8"?>
<w:fonts xmlns:w="http://schemas.openxmlformats.org/wordprocessingml/2006/main" xmlns:r="http://schemas.openxmlformats.org/officeDocument/2006/relationships">
  <w:font w:name="SimSun">
    <w:panose1 w:val="00000000000000000000"/>
    <w:charset w:val="00"/>
    <w:family w:val="auto"/>
    <w:pitch w:val="variable"/>
    <w:sig w:usb0="00000000" w:usb1="00000000" w:usb2="00000000" w:usb3="00000000" w:csb0="00000000" w:csb1="00000000"/>
  </w:font>
  <w:font w:name="仿宋_GB2312">
    <w:panose1 w:val="02010609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黑体">
    <w:altName w:val="方正黑体_GBK"/>
    <w:panose1 w:val="00000000000000000000"/>
    <w:charset w:val="00"/>
    <w:family w:val="auto"/>
    <w:pitch w:val="variable"/>
    <w:sig w:usb0="00000000" w:usb1="00000000" w:usb2="00000000" w:usb3="00000000" w:csb0="00000000" w:csb1="00000000"/>
  </w:font>
  <w:font w:name="方正黑体_GBK">
    <w:panose1 w:val="02000000000000000000"/>
    <w:charset w:val="86"/>
    <w:family w:val="script"/>
    <w:pitch w:val="variable"/>
    <w:sig w:usb0="A00002BF" w:usb1="38CF7CFA" w:usb2="00082016" w:usb3="00000000" w:csb0="00040001" w:csb1="00000000"/>
  </w:font>
  <w:font w:name="Times New Roman">
    <w:altName w:val="DejaVu Sans"/>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MingLiU_HKSCS">
    <w:altName w:val="宋体"/>
    <w:panose1 w:val="00000000000000000000"/>
    <w:charset w:val="00"/>
    <w:family w:val="auto"/>
    <w:pitch w:val="variable"/>
    <w:sig w:usb0="00000000" w:usb1="00000000" w:usb2="00000000" w:usb3="00000000" w:csb0="00000000" w:csb1="00000000"/>
  </w:font>
  <w:font w:name="Calibri">
    <w:altName w:val="DejaVu Sans"/>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widowControl w:val="0"/>
      <w:spacing w:line="1" w:lineRule="exact"/>
    </w:pPr>
    <w:r>
      <mc:AlternateContent>
        <mc:Choice Requires="wps">
          <w:drawing>
            <wp:anchor distT="0" distB="0" distL="0" distR="0" simplePos="0" relativeHeight="2" behindDoc="1" locked="0" layoutInCell="1" hidden="0" allowOverlap="1">
              <wp:simplePos x="0" y="0"/>
              <wp:positionH relativeFrom="page">
                <wp:posOffset>6082000</wp:posOffset>
              </wp:positionH>
              <wp:positionV relativeFrom="page">
                <wp:posOffset>10061485</wp:posOffset>
              </wp:positionV>
              <wp:extent cx="104775" cy="246697"/>
              <wp:effectExtent l="0" t="0" r="0" b="0"/>
              <wp:wrapNone/>
              <wp:docPr id="1" name="Shape 5"/>
              <wp:cNvGraphicFramePr>
                <a:graphicFrameLocks noChangeAspect="0"/>
              </wp:cNvGraphicFramePr>
              <a:graphic>
                <a:graphicData uri="http://schemas.microsoft.com/office/word/2010/wordprocessingShape">
                  <wps:wsp>
                    <wps:cNvSpPr/>
                    <wps:spPr>
                      <a:xfrm rot="0">
                        <a:off x="0" y="0"/>
                        <a:ext cx="104775" cy="246697"/>
                      </a:xfrm>
                      <a:prstGeom prst="rect"/>
                      <a:noFill/>
                      <a:ln w="9525" cmpd="sng" cap="flat">
                        <a:noFill/>
                        <a:prstDash val="solid"/>
                        <a:miter/>
                      </a:ln>
                    </wps:spPr>
                    <wps:txbx id="2">
                      <w:txbxContent>
                        <w:p>
                          <w:pPr>
                            <w:pStyle w:val="17"/>
                            <w:keepNext w:val="0"/>
                            <w:keepLines w:val="0"/>
                            <w:widowControl w:val="0"/>
                            <w:shd w:val="clear" w:color="auto" w:fill="auto"/>
                            <w:bidi w:val="0"/>
                            <w:spacing w:before="0" w:after="0" w:line="240" w:lineRule="auto"/>
                            <w:ind w:left="0" w:right="0" w:firstLine="0"/>
                            <w:jc w:val="left"/>
                            <w:rPr>
                              <w:sz w:val="30"/>
                              <w:szCs w:val="30"/>
                            </w:rPr>
                          </w:pPr>
                          <w:r>
                            <w:rPr>
                              <w:rFonts w:ascii="SimSun" w:eastAsia="SimSun" w:cs="SimSun"/>
                              <w:color w:val="000000"/>
                              <w:spacing w:val="0"/>
                              <w:w w:val="100"/>
                              <w:position w:val="0"/>
                              <w:sz w:val="30"/>
                              <w:szCs w:val="30"/>
                              <w:shd w:val="clear" w:color="auto" w:fill="auto"/>
                              <w:lang w:val="en-US" w:bidi="en-US"/>
                            </w:rPr>
                            <w:t>-</w:t>
                          </w:r>
                        </w:p>
                      </w:txbxContent>
                    </wps:txbx>
                    <wps:bodyPr vert="horz" wrap="none" lIns="0" tIns="0" rIns="0" bIns="0" anchor="t" anchorCtr="0" upright="0">
                      <a:spAutoFit/>
                    </wps:bodyPr>
                  </wps:wsp>
                </a:graphicData>
              </a:graphic>
            </wp:anchor>
          </w:drawing>
        </mc:Choice>
        <mc:Fallback>
          <w:pict>
            <v:shape type="#_x0000_t202" id="Shape 5 3" o:spid="_x0000_s3" filled="f" stroked="f" wrapcoords="0 0" style="position:absolute;margin-left:478.8977pt;margin-top:792.2429pt;width:8.250011pt;height:19.424997pt;z-index:-6;mso-position-horizontal:absolute;mso-position-horizontal-relative:page;mso-position-vertical:absolute;mso-position-vertical-relative:page;mso-wrap-distance-left:0.0pt;mso-wrap-distance-right:0.0pt;mso-wrap-style:none;">
              <v:stroke color="#000000"/>
              <v:textbox id="849" inset="0mm,0mm,0mm,0mm" o:insetmode="custom" style="layout-flow:horizontal;v-text-anchor:top;mso-fit-shape-to-text:t;">
                <w:txbxContent>
                  <w:p>
                    <w:pPr>
                      <w:pStyle w:val="17"/>
                      <w:keepNext w:val="0"/>
                      <w:keepLines w:val="0"/>
                      <w:widowControl w:val="0"/>
                      <w:shd w:val="clear" w:color="auto" w:fill="auto"/>
                      <w:bidi w:val="0"/>
                      <w:spacing w:before="0" w:after="0" w:line="240" w:lineRule="auto"/>
                      <w:ind w:left="0" w:right="0" w:firstLine="0"/>
                      <w:jc w:val="left"/>
                      <w:rPr>
                        <w:sz w:val="30"/>
                        <w:szCs w:val="30"/>
                      </w:rPr>
                    </w:pPr>
                    <w:r>
                      <w:rPr>
                        <w:rFonts w:ascii="SimSun" w:eastAsia="SimSun" w:cs="SimSun"/>
                        <w:color w:val="000000"/>
                        <w:spacing w:val="0"/>
                        <w:w w:val="100"/>
                        <w:position w:val="0"/>
                        <w:sz w:val="30"/>
                        <w:szCs w:val="30"/>
                        <w:shd w:val="clear" w:color="auto" w:fill="auto"/>
                        <w:lang w:val="en-US" w:bidi="en-US"/>
                      </w:rPr>
                      <w:t>-</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keepNext w:val="0"/>
      <w:keepLines w:val="0"/>
      <w:widowControl w:val="0"/>
      <w:spacing w:line="1" w:lineRule="exact"/>
    </w:pPr>
    <w:r>
      <mc:AlternateContent>
        <mc:Choice Requires="wps">
          <w:drawing>
            <wp:anchor distT="0" distB="0" distL="0" distR="0" simplePos="0" relativeHeight="4" behindDoc="1" locked="0" layoutInCell="1" hidden="0" allowOverlap="1">
              <wp:simplePos x="0" y="0"/>
              <wp:positionH relativeFrom="page">
                <wp:posOffset>870571</wp:posOffset>
              </wp:positionH>
              <wp:positionV relativeFrom="page">
                <wp:posOffset>10048056</wp:posOffset>
              </wp:positionV>
              <wp:extent cx="200024" cy="246697"/>
              <wp:effectExtent l="0" t="0" r="0" b="0"/>
              <wp:wrapNone/>
              <wp:docPr id="4" name="Shape 7"/>
              <wp:cNvGraphicFramePr>
                <a:graphicFrameLocks noChangeAspect="0"/>
              </wp:cNvGraphicFramePr>
              <a:graphic>
                <a:graphicData uri="http://schemas.microsoft.com/office/word/2010/wordprocessingShape">
                  <wps:wsp>
                    <wps:cNvSpPr/>
                    <wps:spPr>
                      <a:xfrm rot="0">
                        <a:off x="0" y="0"/>
                        <a:ext cx="200024" cy="246697"/>
                      </a:xfrm>
                      <a:prstGeom prst="rect"/>
                      <a:noFill/>
                      <a:ln w="9525" cmpd="sng" cap="flat">
                        <a:noFill/>
                        <a:prstDash val="solid"/>
                        <a:miter/>
                      </a:ln>
                    </wps:spPr>
                    <wps:txbx id="5">
                      <w:txbxContent>
                        <w:p>
                          <w:pPr>
                            <w:pStyle w:val="17"/>
                            <w:keepNext w:val="0"/>
                            <w:keepLines w:val="0"/>
                            <w:widowControl w:val="0"/>
                            <w:shd w:val="clear" w:color="auto" w:fill="auto"/>
                            <w:bidi w:val="0"/>
                            <w:spacing w:before="0" w:after="0" w:line="240" w:lineRule="auto"/>
                            <w:ind w:left="0" w:right="0" w:firstLine="0"/>
                            <w:jc w:val="left"/>
                            <w:rPr>
                              <w:sz w:val="30"/>
                              <w:szCs w:val="30"/>
                            </w:rPr>
                          </w:pPr>
                          <w:r>
                            <w:rPr>
                              <w:rFonts w:ascii="SimSun" w:eastAsia="SimSun" w:cs="SimSun"/>
                              <w:color w:val="000000"/>
                              <w:spacing w:val="0"/>
                              <w:w w:val="100"/>
                              <w:position w:val="0"/>
                              <w:sz w:val="30"/>
                              <w:szCs w:val="30"/>
                              <w:shd w:val="clear" w:color="auto" w:fill="auto"/>
                              <w:lang w:val="en-US" w:bidi="en-US"/>
                            </w:rPr>
                            <w:t>--</w:t>
                          </w:r>
                        </w:p>
                      </w:txbxContent>
                    </wps:txbx>
                    <wps:bodyPr vert="horz" wrap="none" lIns="0" tIns="0" rIns="0" bIns="0" anchor="t" anchorCtr="0" upright="0">
                      <a:spAutoFit/>
                    </wps:bodyPr>
                  </wps:wsp>
                </a:graphicData>
              </a:graphic>
            </wp:anchor>
          </w:drawing>
        </mc:Choice>
        <mc:Fallback>
          <w:pict>
            <v:shape type="#_x0000_t202" id="Shape 7 6" o:spid="_x0000_s6" filled="f" stroked="f" wrapcoords="0 0" style="position:absolute;margin-left:68.54896pt;margin-top:791.1855pt;width:15.749989pt;height:19.424997pt;z-index:-5;mso-position-horizontal:absolute;mso-position-horizontal-relative:page;mso-position-vertical:absolute;mso-position-vertical-relative:page;mso-wrap-distance-left:0.0pt;mso-wrap-distance-right:0.0pt;mso-wrap-style:none;">
              <v:stroke color="#000000"/>
              <v:textbox id="848" inset="0mm,0mm,0mm,0mm" o:insetmode="custom" style="layout-flow:horizontal;v-text-anchor:top;mso-fit-shape-to-text:t;">
                <w:txbxContent>
                  <w:p>
                    <w:pPr>
                      <w:pStyle w:val="17"/>
                      <w:keepNext w:val="0"/>
                      <w:keepLines w:val="0"/>
                      <w:widowControl w:val="0"/>
                      <w:shd w:val="clear" w:color="auto" w:fill="auto"/>
                      <w:bidi w:val="0"/>
                      <w:spacing w:before="0" w:after="0" w:line="240" w:lineRule="auto"/>
                      <w:ind w:left="0" w:right="0" w:firstLine="0"/>
                      <w:jc w:val="left"/>
                      <w:rPr>
                        <w:sz w:val="30"/>
                        <w:szCs w:val="30"/>
                      </w:rPr>
                    </w:pPr>
                    <w:r>
                      <w:rPr>
                        <w:rFonts w:ascii="SimSun" w:eastAsia="SimSun" w:cs="SimSun"/>
                        <w:color w:val="000000"/>
                        <w:spacing w:val="0"/>
                        <w:w w:val="100"/>
                        <w:position w:val="0"/>
                        <w:sz w:val="30"/>
                        <w:szCs w:val="30"/>
                        <w:shd w:val="clear" w:color="auto" w:fill="auto"/>
                        <w:lang w:val="en-US" w:bidi="en-US"/>
                      </w:rPr>
                      <w:t>--</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0"/>
  <w:bordersDoNotSurroundHeader/>
  <w:bordersDoNotSurroundFooter/>
  <w:defaultTabStop w:val="420"/>
  <w:evenAndOddHeaders/>
  <w:drawingGridHorizontalSpacing w:val="181"/>
  <w:drawingGridVerticalSpacing w:val="181"/>
  <w:displayHorizontalDrawingGridEvery w:val="1"/>
  <w:displayVerticalDrawingGridEvery w:val="1"/>
  <w:characterSpacingControl w:val="compressPunctuation"/>
  <w:compat>
    <w:spaceForUL/>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Next w:val="0"/>
      <w:keepLines w:val="0"/>
      <w:widowControl w:val="0"/>
      <w:shd w:val="clear" w:color="auto" w:fill="auto"/>
      <w:bidi w:val="0"/>
      <w:spacing w:before="0" w:after="0" w:line="240" w:lineRule="auto"/>
      <w:ind w:left="0" w:right="0" w:firstLine="0"/>
      <w:jc w:val="left"/>
    </w:pPr>
    <w:rPr>
      <w:rFonts w:ascii="MingLiU_HKSCS" w:eastAsia="MingLiU_HKSCS" w:cs="MingLiU_HKSCS" w:hAnsi="MingLiU_HKSCS"/>
      <w:color w:val="000000"/>
      <w:spacing w:val="0"/>
      <w:w w:val="100"/>
      <w:position w:val="0"/>
      <w:sz w:val="24"/>
      <w:szCs w:val="24"/>
      <w:shd w:val="clear" w:color="auto" w:fill="auto"/>
      <w:lang w:val="en-US" w:eastAsia="zh-CN" w:bidi="en-US"/>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宋体" w:eastAsia="黑体" w:hAnsi="宋体"/>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rPr>
      <w:rFonts w:ascii="MingLiU_HKSCS" w:eastAsia="MingLiU_HKSCS" w:cs="MingLiU_HKSCS" w:hAnsi="MingLiU_HKSCS"/>
      <w:color w:val="000000"/>
      <w:spacing w:val="0"/>
      <w:w w:val="100"/>
      <w:position w:val="0"/>
      <w:sz w:val="24"/>
      <w:szCs w:val="24"/>
      <w:shd w:val="clear" w:color="auto" w:fill="auto"/>
      <w:lang w:val="en-US" w:bidi="en-US"/>
    </w:rPr>
  </w:style>
  <w:style w:type="paragraph" w:customStyle="1" w:styleId="15">
    <w:name w:val="标题 #1"/>
    <w:basedOn w:val="0"/>
    <w:pPr>
      <w:keepNext w:val="0"/>
      <w:keepLines w:val="0"/>
      <w:widowControl w:val="0"/>
      <w:shd w:val="clear" w:color="auto" w:fill="auto"/>
      <w:spacing w:before="320" w:after="470" w:line="264" w:lineRule="auto"/>
      <w:jc w:val="center"/>
      <w:outlineLvl w:val="0"/>
    </w:pPr>
    <w:rPr>
      <w:rFonts w:ascii="SimSun" w:eastAsia="SimSun" w:cs="SimSun"/>
      <w:b w:val="0"/>
      <w:bCs w:val="0"/>
      <w:i w:val="0"/>
      <w:iCs w:val="0"/>
      <w:caps w:val="0"/>
      <w:smallCaps w:val="0"/>
      <w:strike w:val="0"/>
      <w:dstrike w:val="0"/>
      <w:sz w:val="42"/>
      <w:szCs w:val="42"/>
      <w:u w:val="none"/>
      <w:lang w:val="zh-CN" w:eastAsia="zh-CN" w:bidi="zh-CN"/>
    </w:rPr>
  </w:style>
  <w:style w:type="paragraph" w:customStyle="1" w:styleId="16">
    <w:name w:val="其他"/>
    <w:basedOn w:val="0"/>
    <w:pPr>
      <w:keepNext w:val="0"/>
      <w:keepLines w:val="0"/>
      <w:widowControl w:val="0"/>
      <w:shd w:val="clear" w:color="auto" w:fill="auto"/>
      <w:spacing w:line="408" w:lineRule="auto"/>
      <w:ind w:firstLine="400"/>
    </w:pPr>
    <w:rPr>
      <w:rFonts w:ascii="SimSun" w:eastAsia="SimSun" w:cs="SimSun"/>
      <w:b w:val="0"/>
      <w:bCs w:val="0"/>
      <w:i w:val="0"/>
      <w:iCs w:val="0"/>
      <w:caps w:val="0"/>
      <w:smallCaps w:val="0"/>
      <w:strike w:val="0"/>
      <w:dstrike w:val="0"/>
      <w:sz w:val="30"/>
      <w:szCs w:val="30"/>
      <w:u w:val="none"/>
      <w:lang w:val="zh-CN" w:eastAsia="zh-CN" w:bidi="zh-CN"/>
    </w:rPr>
  </w:style>
  <w:style w:type="paragraph" w:customStyle="1" w:styleId="17">
    <w:name w:val="页眉或页脚 (2)"/>
    <w:basedOn w:val="0"/>
    <w:pPr>
      <w:keepNext w:val="0"/>
      <w:keepLines w:val="0"/>
      <w:widowControl w:val="0"/>
      <w:shd w:val="clear" w:color="auto" w:fill="auto"/>
    </w:pPr>
    <w:rPr>
      <w:rFonts w:ascii="Times New Roman" w:eastAsia="Times New Roman" w:cs="Times New Roman" w:hAnsi="Times New Roman"/>
      <w:b w:val="0"/>
      <w:bCs w:val="0"/>
      <w:i w:val="0"/>
      <w:iCs w:val="0"/>
      <w:caps w:val="0"/>
      <w:smallCaps w:val="0"/>
      <w:strike w:val="0"/>
      <w:dstrike w:val="0"/>
      <w:sz w:val="20"/>
      <w:szCs w:val="20"/>
      <w:u w:val="none"/>
      <w:lang w:val="zh-CN" w:eastAsia="zh-CN" w:bidi="zh-CN"/>
    </w:rPr>
  </w:style>
  <w:style w:type="paragraph" w:customStyle="1" w:styleId="18">
    <w:name w:val="正文文本"/>
    <w:basedOn w:val="0"/>
    <w:pPr>
      <w:keepNext w:val="0"/>
      <w:keepLines w:val="0"/>
      <w:widowControl w:val="0"/>
      <w:shd w:val="clear" w:color="auto" w:fill="auto"/>
      <w:spacing w:line="408" w:lineRule="auto"/>
      <w:ind w:firstLine="400"/>
    </w:pPr>
    <w:rPr>
      <w:rFonts w:ascii="SimSun" w:eastAsia="SimSun" w:cs="SimSun"/>
      <w:b w:val="0"/>
      <w:bCs w:val="0"/>
      <w:i w:val="0"/>
      <w:iCs w:val="0"/>
      <w:caps w:val="0"/>
      <w:smallCaps w:val="0"/>
      <w:strike w:val="0"/>
      <w:dstrike w:val="0"/>
      <w:sz w:val="30"/>
      <w:szCs w:val="30"/>
      <w:u w:val="none"/>
      <w:lang w:val="zh-CN" w:eastAsia="zh-CN" w:bidi="zh-CN"/>
    </w:rPr>
  </w:style>
  <w:style w:type="paragraph" w:customStyle="1" w:styleId="19">
    <w:name w:val="标题 #2"/>
    <w:basedOn w:val="0"/>
    <w:pPr>
      <w:keepNext w:val="0"/>
      <w:keepLines w:val="0"/>
      <w:widowControl w:val="0"/>
      <w:shd w:val="clear" w:color="auto" w:fill="auto"/>
      <w:spacing w:line="576" w:lineRule="exact"/>
      <w:ind w:firstLine="640"/>
      <w:outlineLvl w:val="1"/>
    </w:pPr>
    <w:rPr>
      <w:rFonts w:ascii="SimSun" w:eastAsia="SimSun" w:cs="SimSun"/>
      <w:b/>
      <w:bCs/>
      <w:i w:val="0"/>
      <w:iCs w:val="0"/>
      <w:caps w:val="0"/>
      <w:smallCaps w:val="0"/>
      <w:strike w:val="0"/>
      <w:dstrike w:val="0"/>
      <w:sz w:val="30"/>
      <w:szCs w:val="30"/>
      <w:u w:val="none"/>
      <w:lang w:val="zh-CN" w:eastAsia="zh-CN" w:bidi="zh-CN"/>
    </w:rPr>
  </w:style>
  <w:style w:type="paragraph" w:customStyle="1" w:styleId="20">
    <w:name w:val="正文文本 (2)"/>
    <w:basedOn w:val="0"/>
    <w:pPr>
      <w:keepNext w:val="0"/>
      <w:keepLines w:val="0"/>
      <w:widowControl w:val="0"/>
      <w:shd w:val="clear" w:color="auto" w:fill="auto"/>
      <w:spacing w:after="200" w:line="412" w:lineRule="exact"/>
      <w:ind w:firstLine="480"/>
    </w:pPr>
    <w:rPr>
      <w:rFonts w:ascii="SimSun" w:eastAsia="SimSun" w:cs="SimSun"/>
      <w:b w:val="0"/>
      <w:bCs w:val="0"/>
      <w:i w:val="0"/>
      <w:iCs w:val="0"/>
      <w:caps w:val="0"/>
      <w:smallCaps w:val="0"/>
      <w:strike w:val="0"/>
      <w:dstrike w:val="0"/>
      <w:sz w:val="20"/>
      <w:szCs w:val="20"/>
      <w:u w:val="none"/>
      <w:lang w:val="zh-CN" w:eastAsia="zh-CN" w:bidi="zh-CN"/>
    </w:rPr>
  </w:style>
  <w:style w:type="paragraph" w:customStyle="1" w:styleId="21">
    <w:name w:val="其他 (2)"/>
    <w:basedOn w:val="0"/>
    <w:pPr>
      <w:keepNext w:val="0"/>
      <w:keepLines w:val="0"/>
      <w:widowControl w:val="0"/>
      <w:shd w:val="clear" w:color="auto" w:fill="auto"/>
      <w:spacing w:line="221" w:lineRule="auto"/>
      <w:jc w:val="center"/>
    </w:pPr>
    <w:rPr>
      <w:rFonts w:ascii="SimSun" w:eastAsia="SimSun" w:cs="SimSun"/>
      <w:b w:val="0"/>
      <w:bCs w:val="0"/>
      <w:i w:val="0"/>
      <w:iCs w:val="0"/>
      <w:caps w:val="0"/>
      <w:smallCaps w:val="0"/>
      <w:strike w:val="0"/>
      <w:dstrike w:val="0"/>
      <w:u w:val="none"/>
      <w:lang w:val="zh-CN" w:eastAsia="zh-CN" w:bidi="zh-CN"/>
    </w:rPr>
  </w:style>
  <w:style w:type="paragraph" w:styleId="22">
    <w:name w:val="header"/>
    <w:basedOn w:val="0"/>
    <w:pPr>
      <w:pBdr>
        <w:bottom w:val="single" w:sz="6" w:space="1" w:color="auto"/>
      </w:pBdr>
      <w:tabs>
        <w:tab w:val="center" w:pos="4153"/>
        <w:tab w:val="right" w:pos="8307"/>
      </w:tabs>
      <w:snapToGrid w:val="0"/>
      <w:jc w:val="center"/>
    </w:pPr>
    <w:rPr>
      <w:sz w:val="18"/>
    </w:rPr>
  </w:style>
  <w:style w:type="character" w:styleId="23">
    <w:name w:val="Hyperlink"/>
    <w:basedOn w:val="0"/>
    <w:rPr>
      <w:color w:val="0000FF"/>
      <w:u w:val="single"/>
    </w:rPr>
  </w:style>
  <w:style w:type="character" w:styleId="24">
    <w:name w:val="FollowedHyperlink"/>
    <w:basedOn w:val="10"/>
    <w:rPr>
      <w:color w:val="800080"/>
      <w:u w:val="single"/>
    </w:rPr>
  </w:style>
  <w:style w:type="paragraph" w:styleId="25">
    <w:name w:val="Normal (Web)"/>
    <w:basedOn w:val="0"/>
    <w:next w:val="18"/>
    <w:pPr>
      <w:keepNext w:val="0"/>
      <w:keepLines w:val="0"/>
      <w:widowControl w:val="0"/>
      <w:spacing w:before="100" w:beforeAutospacing="1" w:after="100" w:afterAutospacing="1"/>
      <w:ind w:left="0" w:right="0"/>
      <w:jc w:val="left"/>
    </w:pPr>
    <w:rPr>
      <w:rFonts w:ascii="Calibri" w:eastAsia="宋体" w:cs="Times New Roman" w:hAnsi="Calibri"/>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677</TotalTime>
  <Application>Yozo_Office27021597764231179</Application>
  <Pages>3</Pages>
  <Words>1193</Words>
  <Characters>1204</Characters>
  <Lines>59</Lines>
  <Paragraphs>27</Paragraphs>
  <CharactersWithSpaces>1207</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ysgz</cp:lastModifiedBy>
  <cp:revision>0</cp:revision>
  <cp:lastPrinted>2022-09-08T07:10:43Z</cp:lastPrinted>
  <dcterms:modified xsi:type="dcterms:W3CDTF">2022-09-28T09:58:13Z</dcterms:modified>
</cp:coreProperties>
</file>