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</w:t>
      </w:r>
      <w:r>
        <w:rPr>
          <w:rFonts w:hint="default" w:ascii="黑体" w:hAnsi="黑体" w:eastAsia="黑体" w:cs="黑体"/>
          <w:bCs/>
          <w:color w:val="000000"/>
          <w:sz w:val="28"/>
          <w:szCs w:val="28"/>
        </w:rPr>
        <w:t>3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额尔古纳市事业单位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96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卫生专业技术人员报名表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-290" w:hanging="562" w:hangingChars="251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</w:rPr>
        <w:t xml:space="preserve">报名序号：                       </w:t>
      </w:r>
      <w:r>
        <w:rPr>
          <w:rFonts w:hint="eastAsia" w:ascii="宋体" w:hAnsi="宋体" w:cs="宋体"/>
          <w:b/>
          <w:bCs w:val="0"/>
          <w:color w:val="000000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 w:val="0"/>
          <w:color w:val="000000"/>
          <w:sz w:val="24"/>
        </w:rPr>
        <w:t>报名时间：</w:t>
      </w:r>
    </w:p>
    <w:tbl>
      <w:tblPr>
        <w:tblStyle w:val="3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020"/>
        <w:gridCol w:w="750"/>
        <w:gridCol w:w="730"/>
        <w:gridCol w:w="5"/>
        <w:gridCol w:w="800"/>
        <w:gridCol w:w="805"/>
        <w:gridCol w:w="630"/>
        <w:gridCol w:w="1190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</w:rPr>
              <w:t>单位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名称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岗位名称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1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民族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年月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exac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初始</w:t>
            </w:r>
            <w:r>
              <w:rPr>
                <w:rFonts w:hint="eastAsia" w:ascii="宋体" w:hAnsi="宋体" w:eastAsia="宋体" w:cs="宋体"/>
                <w:b/>
                <w:bCs/>
              </w:rPr>
              <w:t>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和毕业时间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学历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82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exac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毕业时间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和毕业时间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学历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毕业时间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执业资格</w:t>
            </w:r>
          </w:p>
        </w:tc>
        <w:tc>
          <w:tcPr>
            <w:tcW w:w="250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职称</w:t>
            </w: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专业和级别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报考所用学历类别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试卷语种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国家通用语言文字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户口所在地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家庭住址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参加工作时间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4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Cs w:val="21"/>
              </w:rPr>
              <w:t xml:space="preserve">身份证号码 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身份类别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高校毕业生服务基层项目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大学生退役士兵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学习简历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工作简历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招聘部门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审核意见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（盖章）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92" w:firstLineChars="18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核人签字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7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本人郑重承诺：本人所提供的个人信息、报名登记表所填内容等均真实、准确、有效，并自觉遵守招聘工作的各项规定。对因提供有关信息不实，不符合政策规定，或违反有关纪律规定所造成的后果，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自愿放弃录用资格，自愿被记入诚信档案，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报考人员签名：                         　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年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月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22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额尔古纳市事业单位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公开招聘卫生专业技术人员报名表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》填表说明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报名序号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”指的是《职位表》第一竖栏的序号；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报名时间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” 指的是报名当天的时间；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”按照《职位表》所示的“招聘单位”填写；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4.“岗位名称”按照《职位表》所示“岗位名称”填写；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5.涉及到填报时间的，按照“19xx.0x.xx”格式上报；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6.“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政治面貌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”填写中共党员、中共预备党员及共青团员；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7.学历按照标准填写中专、专科、本科、研究生；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8.“学位”按照学位证标注的填写；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9.“职称专业和级别”按照职称证标注的专业和级别填写；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“报考所用学历类别”指的是普通高等教育和国民教育系列；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11.“家庭住址”填写现住址；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12.“联系电话”填写常用电话，并时刻保持畅通；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13.“身份证号码”填写有效身份证号码；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14.“学习简历”从高等教育写起，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须完整填写专科、本科毕业至今的经历，时间不能断开或空缺，如2019.01-2019.08,下一阶段起始时间是2019.08。学习经历须填写上学的起止年月，所读院校、专业；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15.“工作简历”须填写工作起止年月、工作单位、工作岗位、从事工作；应聘定向招聘“项目人员”岗位需完整填写项目服务类别、服务起止年月、服务单位、是否服务期满、考核合格等；未就业期间须填写起止年月并写明待业。时间不能断开或空缺，如2019.01-2019.08,下一阶段起始时间是2019.08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简历填写不全的，招聘单位不予审核通过。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AndChars" w:linePitch="400" w:charSpace="-34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2YwOWQ1OGIzOTZkNDBkZGYwY2QzY2FmMjdjZTMifQ=="/>
  </w:docVars>
  <w:rsids>
    <w:rsidRoot w:val="1EF81397"/>
    <w:rsid w:val="1EF81397"/>
    <w:rsid w:val="55312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362</Characters>
  <Lines>0</Lines>
  <Paragraphs>0</Paragraphs>
  <TotalTime>1</TotalTime>
  <ScaleCrop>false</ScaleCrop>
  <LinksUpToDate>false</LinksUpToDate>
  <CharactersWithSpaces>506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2022-09-13T07:22:00Z</dcterms:created>
  <dc:creator>dxz</dc:creator>
  <cp:lastModifiedBy>dxz</cp:lastModifiedBy>
  <cp:lastPrinted>2022-09-14T08:54:40Z</cp:lastPrinted>
  <dcterms:modified xsi:type="dcterms:W3CDTF">2022-09-14T08:55:02Z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6C34DBC05A784A4180B564DB6F638965</vt:lpwstr>
  </property>
</Properties>
</file>