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年度乡村振兴重点帮扶县“乡招村用”专项招聘计划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2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36"/>
        <w:gridCol w:w="1501"/>
        <w:gridCol w:w="1140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（市、区）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经费来源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下达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计划数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永和县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桑壁镇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卫生院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32"/>
                <w:szCs w:val="32"/>
                <w:lang w:eastAsia="zh-CN"/>
              </w:rPr>
              <w:t>全额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Calibri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楼山乡卫生院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32"/>
                <w:szCs w:val="32"/>
                <w:lang w:val="en-US" w:eastAsia="zh-CN"/>
              </w:rPr>
              <w:t>全额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YTRmZTVkYjljZWRhZDQ0NTM5OTM3NzhiNzE4MTQifQ=="/>
  </w:docVars>
  <w:rsids>
    <w:rsidRoot w:val="247C3D1E"/>
    <w:rsid w:val="247C3D1E"/>
    <w:rsid w:val="439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1</TotalTime>
  <ScaleCrop>false</ScaleCrop>
  <LinksUpToDate>false</LinksUpToDate>
  <CharactersWithSpaces>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2022-10-09T08:32:00Z</dcterms:created>
  <dc:creator>穆海燕</dc:creator>
  <cp:lastModifiedBy>穆海燕</cp:lastModifiedBy>
  <cp:lastPrinted>2022-10-09T08:44:53Z</cp:lastPrinted>
  <dcterms:modified xsi:type="dcterms:W3CDTF">2022-10-09T08:44:54Z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854F70C9E7E949EBA6F541C028A3E2D8</vt:lpwstr>
  </property>
</Properties>
</file>