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40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6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教育部关于公布2019年度普通高等学校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本科专业备案和审批结果的通知</w:t>
      </w:r>
      <w:bookmarkStart w:id="0" w:name="_GoBack"/>
      <w:bookmarkEnd w:id="0"/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0" w:right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教高函〔2020〕2号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根据《普通高等学校本科专业设置管理规定》（教高〔2012〕9号），我部组织开展了2019年度普通高等学校本科专业设置和调整工作。经申报、公示、审核等程序，根据普通高等学校专业设置与教学指导委员会评议结果，并征求有关部门意见，确定了同意设置的备案专业、国家控制布点专业和新增目录外专业点名单。本年度各高校新增备案专业1672个、审批专业181个（含130个国家控制布点专业和51个目录外新专业），调整学位授予门类或修业年限专业47个，撤销专业367个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现将2019年度普通高等学校本科专业备案和审批结果予以公布（见附件1）。同时，在《普通高等学校本科专业目录（2012年）》基础上，增补了近年来批准增设的目录外新专业，形成了最新的《普通高等学校本科专业目录（2020年版）》（见附件2），一并予以公布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请各地各高校认真做好新设专业的建设工作，坚持需求导向、标准导向、特色导向，把按社会需求办专业作为专业设置和调整的前提条件，把落实国家标准作为专业建设的底线要求。要根据社会需求变化情况，动态调整招生规模，持续改进和提升专业内涵。要健全质量保障，加强对新设专业的检查，促进人才培养与经济社会发展紧密结合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附件：1.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"http://www.moe.gov.cn/srcsite/A08/moe_1034/s4930/202003/W020200303365402032446.pdf" \t "http://www.moe.gov.cn/srcsite/A08/moe_1034/s4930/202003/_blank"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2019年度普通高等学校本科专业备案和审批结果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　　　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"http://www.moe.gov.cn/srcsite/A08/moe_1034/s4930/202003/W020200303365403079451.pdf" \t "http://www.moe.gov.cn/srcsite/A08/moe_1034/s4930/202003/_blank"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普通高等学校本科专业目录（2020年版）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教育部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2020年2月21日</w:t>
      </w: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楷体_GB2312" w:eastAsia="方正小标宋简体" w:cs="楷体_GB23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10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zRmYmVkMTNkZTYwNjMyODFiY2EzNTlkMzY4NGQ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3B424DD4"/>
    <w:rsid w:val="5B190352"/>
    <w:rsid w:val="5F891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6">
    <w:name w:val="标题 2 Char"/>
    <w:basedOn w:val="12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7">
    <w:name w:val="标题 3 Char"/>
    <w:basedOn w:val="12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日期 Char"/>
    <w:basedOn w:val="12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1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styleId="33">
    <w:name w:val="Placeholder Text"/>
    <w:basedOn w:val="1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13763</Words>
  <Characters>19598</Characters>
  <Lines>187</Lines>
  <Paragraphs>52</Paragraphs>
  <TotalTime>25</TotalTime>
  <ScaleCrop>false</ScaleCrop>
  <LinksUpToDate>false</LinksUpToDate>
  <CharactersWithSpaces>20111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2020-02-17T12:19:00Z</cp:lastPrinted>
  <dcterms:modified xsi:type="dcterms:W3CDTF">2022-10-10T10:52:02Z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967B73CDED034BEA8B28D156F6A405E6</vt:lpwstr>
  </property>
</Properties>
</file>