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附件5</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市事业单位公开招聘工作人员考试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1、正处于隔离治疗期的确诊病例、无症状感染者，隔离期未满的密切接触者、密切接触者的密切接触者，以及其他正处于集中隔离、居家隔离、居家健康监测的考生；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2、考前10天内，有国外或港台地区旅居史的考生；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3、考前7天内，有中、高风险区旅居史的考生；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4、考前7天内，有低风险区旅居史且未完成“3天2检”的考生；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5、粤康码为红码或黄码的考生；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6、不能提供考前广东省48小时内核酸检测阴性证明的考生；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7、现场测量体</w:t>
      </w:r>
      <w:bookmarkStart w:id="0" w:name="_GoBack"/>
      <w:bookmarkEnd w:id="0"/>
      <w:r>
        <w:rPr>
          <w:rFonts w:hint="eastAsia" w:ascii="仿宋_GB2312" w:hAnsi="宋体" w:eastAsia="仿宋_GB2312" w:cs="仿宋_GB2312"/>
          <w:i w:val="0"/>
          <w:caps w:val="0"/>
          <w:color w:val="auto"/>
          <w:spacing w:val="0"/>
          <w:kern w:val="0"/>
          <w:sz w:val="32"/>
          <w:szCs w:val="32"/>
          <w:shd w:val="clear" w:fill="FFFFFF"/>
          <w:lang w:val="en-US" w:eastAsia="zh-CN" w:bidi="ar"/>
        </w:rPr>
        <w:t>温不正常（体温≥37.3℃），在临时观察区适当休息后使用水银体温计再次测量体温仍然不正常的考生；</w:t>
      </w:r>
    </w:p>
    <w:p>
      <w:pPr>
        <w:spacing w:line="560" w:lineRule="exact"/>
        <w:ind w:firstLine="640" w:firstLineChars="200"/>
        <w:rPr>
          <w:rFonts w:hint="eastAsia" w:ascii="仿宋_GB2312" w:hAnsi="宋体" w:eastAsia="仿宋_GB2312" w:cs="仿宋_GB2312"/>
          <w:i w:val="0"/>
          <w:caps w:val="0"/>
          <w:color w:val="auto"/>
          <w:spacing w:val="0"/>
          <w:kern w:val="0"/>
          <w:sz w:val="32"/>
          <w:szCs w:val="32"/>
          <w:shd w:val="clear" w:fill="FFFFFF"/>
          <w:lang w:val="en-US" w:eastAsia="zh-CN" w:bidi="ar"/>
        </w:rPr>
      </w:pPr>
      <w:r>
        <w:rPr>
          <w:rFonts w:hint="eastAsia" w:ascii="仿宋_GB2312" w:hAnsi="宋体" w:eastAsia="仿宋_GB2312" w:cs="仿宋_GB2312"/>
          <w:i w:val="0"/>
          <w:caps w:val="0"/>
          <w:color w:val="auto"/>
          <w:spacing w:val="0"/>
          <w:kern w:val="0"/>
          <w:sz w:val="32"/>
          <w:szCs w:val="32"/>
          <w:shd w:val="clear" w:fill="FFFFFF"/>
          <w:lang w:val="en-US" w:eastAsia="zh-CN" w:bidi="ar"/>
        </w:rPr>
        <w:t>8、其他不符合正常参加考试情况的考生；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考前7天内有低风险地区旅居史的考生完成三天两检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shd w:val="clear" w:fill="FFFFFF"/>
        </w:rPr>
        <w:fldChar w:fldCharType="begin"/>
      </w:r>
      <w:r>
        <w:rPr>
          <w:rFonts w:hint="default" w:ascii="Times New Roman" w:hAnsi="Times New Roman" w:eastAsia="微软雅黑" w:cs="Times New Roman"/>
          <w:b w:val="0"/>
          <w:i w:val="0"/>
          <w:caps w:val="0"/>
          <w:color w:val="auto"/>
          <w:spacing w:val="0"/>
          <w:sz w:val="31"/>
          <w:szCs w:val="31"/>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shd w:val="clear" w:fill="FFFFFF"/>
        </w:rPr>
        <w:fldChar w:fldCharType="separate"/>
      </w:r>
      <w:r>
        <w:rPr>
          <w:rFonts w:hint="default" w:ascii="Times New Roman" w:hAnsi="Times New Roman" w:eastAsia="微软雅黑" w:cs="Times New Roman"/>
          <w:b w:val="0"/>
          <w:i w:val="0"/>
          <w:caps w:val="0"/>
          <w:color w:val="auto"/>
          <w:spacing w:val="0"/>
          <w:sz w:val="31"/>
          <w:szCs w:val="31"/>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zkwY2EyYmVkYjg0NDM2MTJjM2RjMjU5NzM1NjEifQ=="/>
  </w:docVars>
  <w:rsids>
    <w:rsidRoot w:val="00000000"/>
    <w:rsid w:val="00505347"/>
    <w:rsid w:val="00DA7247"/>
    <w:rsid w:val="06CC5C3D"/>
    <w:rsid w:val="09795838"/>
    <w:rsid w:val="43453D3D"/>
    <w:rsid w:val="46117154"/>
    <w:rsid w:val="669B3CF8"/>
    <w:rsid w:val="6DED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1405</Characters>
  <Lines>0</Lines>
  <Paragraphs>0</Paragraphs>
  <TotalTime>1</TotalTime>
  <ScaleCrop>false</ScaleCrop>
  <LinksUpToDate>false</LinksUpToDate>
  <CharactersWithSpaces>1409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2022-10-10T01:30:43Z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9DE3D57D73F547379F71446C145E136E</vt:lpwstr>
  </property>
</Properties>
</file>