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08" w:rsidRDefault="00252E08" w:rsidP="00252E08">
      <w:pPr>
        <w:pStyle w:val="a5"/>
        <w:spacing w:before="75" w:beforeAutospacing="0" w:after="75" w:afterAutospacing="0" w:line="585" w:lineRule="atLeast"/>
        <w:ind w:right="660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z w:val="29"/>
          <w:szCs w:val="29"/>
        </w:rPr>
        <w:t>附件2：</w:t>
      </w:r>
    </w:p>
    <w:p w:rsidR="00252E08" w:rsidRDefault="00252E08" w:rsidP="00252E08">
      <w:pPr>
        <w:pStyle w:val="a5"/>
        <w:spacing w:before="75" w:beforeAutospacing="0" w:after="75" w:afterAutospacing="0" w:line="585" w:lineRule="atLeast"/>
        <w:ind w:right="30"/>
        <w:jc w:val="center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6"/>
          <w:szCs w:val="36"/>
        </w:rPr>
        <w:t>  唐山市玉田县2022年面向重点师范院校</w:t>
      </w:r>
    </w:p>
    <w:p w:rsidR="00252E08" w:rsidRDefault="00252E08" w:rsidP="00252E08">
      <w:pPr>
        <w:pStyle w:val="a5"/>
        <w:spacing w:before="75" w:beforeAutospacing="0" w:after="75" w:afterAutospacing="0" w:line="585" w:lineRule="atLeast"/>
        <w:ind w:right="30"/>
        <w:jc w:val="center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6"/>
          <w:szCs w:val="36"/>
        </w:rPr>
        <w:t>选聘教师毕业院校名单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center"/>
        <w:rPr>
          <w:rFonts w:ascii="Arial" w:hAnsi="Arial" w:cs="Arial"/>
          <w:color w:val="000000"/>
        </w:rPr>
      </w:pPr>
      <w:r>
        <w:rPr>
          <w:rFonts w:ascii="楷体" w:eastAsia="楷体" w:hAnsi="楷体" w:cs="Arial" w:hint="eastAsia"/>
          <w:color w:val="000000"/>
          <w:spacing w:val="15"/>
          <w:sz w:val="32"/>
          <w:szCs w:val="32"/>
        </w:rPr>
        <w:t>（共36所高校）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both"/>
        <w:rPr>
          <w:rFonts w:ascii="Arial" w:hAnsi="Arial" w:cs="Arial"/>
          <w:color w:val="000000"/>
        </w:rPr>
      </w:pPr>
      <w:r>
        <w:rPr>
          <w:rFonts w:ascii="Calibri" w:eastAsia="仿宋" w:hAnsi="Calibri" w:cs="Calibri"/>
          <w:color w:val="000000"/>
          <w:spacing w:val="15"/>
          <w:sz w:val="32"/>
          <w:szCs w:val="32"/>
        </w:rPr>
        <w:t> 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both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pacing w:val="15"/>
          <w:sz w:val="32"/>
          <w:szCs w:val="32"/>
        </w:rPr>
        <w:t>北京师范大学（教育部直属）、华东师范大学（教育部直属）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both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pacing w:val="15"/>
          <w:sz w:val="32"/>
          <w:szCs w:val="32"/>
        </w:rPr>
        <w:t>东北师范大学（教育部直属）、华中师范大学（教育部直属）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both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pacing w:val="15"/>
          <w:sz w:val="32"/>
          <w:szCs w:val="32"/>
        </w:rPr>
        <w:t>陕西师范大学（教育部直属）、西南大学（教育部直属）</w:t>
      </w:r>
    </w:p>
    <w:p w:rsidR="00252E08" w:rsidRDefault="00252E08" w:rsidP="00252E08">
      <w:pPr>
        <w:pStyle w:val="a5"/>
        <w:spacing w:before="75" w:beforeAutospacing="0" w:after="0" w:afterAutospacing="0" w:line="585" w:lineRule="atLeast"/>
        <w:jc w:val="both"/>
        <w:rPr>
          <w:rFonts w:ascii="Arial" w:hAnsi="Arial" w:cs="Arial"/>
          <w:color w:val="00000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:rsidR="00B47CC0" w:rsidRPr="00252E08" w:rsidRDefault="00B47CC0">
      <w:bookmarkStart w:id="0" w:name="_GoBack"/>
      <w:bookmarkEnd w:id="0"/>
    </w:p>
    <w:sectPr w:rsidR="00B47CC0" w:rsidRPr="00252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1E" w:rsidRDefault="00F1231E" w:rsidP="00252E08">
      <w:r>
        <w:separator/>
      </w:r>
    </w:p>
  </w:endnote>
  <w:endnote w:type="continuationSeparator" w:id="0">
    <w:p w:rsidR="00F1231E" w:rsidRDefault="00F1231E" w:rsidP="0025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1E" w:rsidRDefault="00F1231E" w:rsidP="00252E08">
      <w:r>
        <w:separator/>
      </w:r>
    </w:p>
  </w:footnote>
  <w:footnote w:type="continuationSeparator" w:id="0">
    <w:p w:rsidR="00F1231E" w:rsidRDefault="00F1231E" w:rsidP="0025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B8"/>
    <w:rsid w:val="00252E08"/>
    <w:rsid w:val="00B47CC0"/>
    <w:rsid w:val="00F1231E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A7876-6521-4639-8B19-21EDCA1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E0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2E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5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2022-10-07T01:33:00Z</dcterms:created>
  <dcterms:modified xsi:type="dcterms:W3CDTF">2022-10-07T01:33:00Z</dcterms:modified>
</cp:coreProperties>
</file>