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9B51648"/>
    <w:rsid w:val="09B51648"/>
    <w:rsid w:val="165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2021-09-26T06:16:00Z</dcterms:created>
  <dc:creator>武。则天的武</dc:creator>
  <cp:lastModifiedBy>陈曼玲</cp:lastModifiedBy>
  <dcterms:modified xsi:type="dcterms:W3CDTF">2022-09-22T02:23:08Z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C359F7598BE340B0AF292AE6E6C50226</vt:lpwstr>
  </property>
</Properties>
</file>