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bCs/>
          <w:kern w:val="0"/>
          <w:sz w:val="18"/>
          <w:szCs w:val="18"/>
        </w:rPr>
      </w:pPr>
    </w:p>
    <w:p>
      <w:pPr>
        <w:widowControl/>
        <w:spacing w:line="36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widowControl/>
        <w:spacing w:line="360" w:lineRule="exact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中共黔西南州委政策研究室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年面向全州公开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考聘事业单位工作人员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388"/>
        <w:gridCol w:w="656"/>
        <w:gridCol w:w="346"/>
        <w:gridCol w:w="480"/>
        <w:gridCol w:w="70"/>
        <w:gridCol w:w="452"/>
        <w:gridCol w:w="228"/>
        <w:gridCol w:w="690"/>
        <w:gridCol w:w="180"/>
        <w:gridCol w:w="250"/>
        <w:gridCol w:w="520"/>
        <w:gridCol w:w="189"/>
        <w:gridCol w:w="121"/>
        <w:gridCol w:w="250"/>
        <w:gridCol w:w="134"/>
        <w:gridCol w:w="310"/>
        <w:gridCol w:w="176"/>
        <w:gridCol w:w="346"/>
        <w:gridCol w:w="44"/>
        <w:gridCol w:w="271"/>
        <w:gridCol w:w="339"/>
        <w:gridCol w:w="52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姓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int="eastAsia" w:hAnsi="仿宋_GB2312" w:cs="仿宋_GB2312"/>
                <w:sz w:val="24"/>
              </w:rPr>
              <w:t>名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性别</w:t>
            </w: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出生时间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近期两寸</w:t>
            </w:r>
            <w:r>
              <w:rPr>
                <w:rFonts w:hAnsi="仿宋_GB2312" w:cs="仿宋_GB2312"/>
                <w:sz w:val="24"/>
              </w:rPr>
              <w:t xml:space="preserve">     </w:t>
            </w:r>
          </w:p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免冠照片</w:t>
            </w:r>
          </w:p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籍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int="eastAsia" w:hAnsi="仿宋_GB2312" w:cs="仿宋_GB2312"/>
                <w:sz w:val="24"/>
              </w:rPr>
              <w:t>贯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 xml:space="preserve">  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出生地</w:t>
            </w:r>
          </w:p>
        </w:tc>
        <w:tc>
          <w:tcPr>
            <w:tcW w:w="1510" w:type="dxa"/>
            <w:gridSpan w:val="6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620" w:type="dxa"/>
            <w:gridSpan w:val="3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民族</w:t>
            </w:r>
          </w:p>
        </w:tc>
        <w:tc>
          <w:tcPr>
            <w:tcW w:w="1000" w:type="dxa"/>
            <w:gridSpan w:val="4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 xml:space="preserve">  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时间</w:t>
            </w: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    间</w:t>
            </w:r>
          </w:p>
        </w:tc>
        <w:tc>
          <w:tcPr>
            <w:tcW w:w="148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335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 xml:space="preserve">  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基层工作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年    限</w:t>
            </w:r>
          </w:p>
        </w:tc>
        <w:tc>
          <w:tcPr>
            <w:tcW w:w="148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学历学位</w:t>
            </w:r>
          </w:p>
        </w:tc>
        <w:tc>
          <w:tcPr>
            <w:tcW w:w="2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学历学位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hint="eastAsia" w:ascii="仿宋_GB2312" w:hAnsi="仿宋_GB2312" w:cs="仿宋_GB2312"/>
              </w:rPr>
              <w:t xml:space="preserve">  </w:t>
            </w:r>
            <w:r>
              <w:rPr>
                <w:rFonts w:ascii="仿宋_GB2312" w:hAnsi="仿宋_GB2312" w:cs="仿宋_GB231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毕业院校及专业</w:t>
            </w:r>
          </w:p>
        </w:tc>
        <w:tc>
          <w:tcPr>
            <w:tcW w:w="269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及专业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335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及职务</w:t>
            </w:r>
          </w:p>
        </w:tc>
        <w:tc>
          <w:tcPr>
            <w:tcW w:w="365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考聘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职位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10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及代码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情况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称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谓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出生时间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简历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情况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年度考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核情况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报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名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信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息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确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认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　　</w:t>
            </w:r>
            <w:r>
              <w:rPr>
                <w:rFonts w:ascii="仿宋_GB2312" w:hAnsi="仿宋_GB2312" w:cs="仿宋_GB2312"/>
                <w:sz w:val="24"/>
              </w:rPr>
              <w:t xml:space="preserve"> 　　　　　　         </w:t>
            </w:r>
          </w:p>
          <w:p>
            <w:pPr>
              <w:spacing w:line="240" w:lineRule="exact"/>
              <w:ind w:firstLine="361" w:firstLineChars="1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以上填写信息均为本人真实情况，若有虚假、遗漏、错误，责任自负。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                               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</w:t>
            </w:r>
          </w:p>
          <w:p>
            <w:pPr>
              <w:spacing w:line="240" w:lineRule="exact"/>
              <w:ind w:firstLine="4080" w:firstLineChars="170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</w:rPr>
              <w:t>考生签名：</w:t>
            </w:r>
          </w:p>
          <w:p>
            <w:pPr>
              <w:spacing w:line="240" w:lineRule="exact"/>
              <w:ind w:firstLine="360" w:firstLineChars="15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360" w:firstLineChars="15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        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见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04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年  月  日</w:t>
            </w:r>
          </w:p>
          <w:p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（盖章）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县(市)</w:t>
            </w: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组织人事部门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（垂管单位上级主管部门党组）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意  见</w:t>
            </w:r>
          </w:p>
        </w:tc>
        <w:tc>
          <w:tcPr>
            <w:tcW w:w="1774" w:type="dxa"/>
            <w:gridSpan w:val="7"/>
            <w:noWrap w:val="0"/>
            <w:vAlign w:val="center"/>
          </w:tcPr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720" w:firstLineChars="3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年 </w:t>
            </w:r>
            <w:r>
              <w:rPr>
                <w:rFonts w:ascii="仿宋_GB2312" w:hAnsi="仿宋_GB2312" w:cs="仿宋_GB2312"/>
                <w:sz w:val="24"/>
              </w:rPr>
              <w:t xml:space="preserve"> 月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日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（盖章）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考 调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单 位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审 查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意</w:t>
            </w:r>
            <w:r>
              <w:rPr>
                <w:rFonts w:ascii="仿宋_GB2312" w:hAnsi="仿宋_GB2312" w:cs="仿宋_GB2312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见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年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月 </w:t>
            </w:r>
            <w:r>
              <w:rPr>
                <w:rFonts w:ascii="仿宋_GB2312" w:hAnsi="仿宋_GB2312" w:cs="仿宋_GB2312"/>
                <w:sz w:val="24"/>
              </w:rPr>
              <w:t xml:space="preserve"> 日</w:t>
            </w: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考生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成绩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笔试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成绩</w:t>
            </w:r>
          </w:p>
        </w:tc>
        <w:tc>
          <w:tcPr>
            <w:tcW w:w="210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面试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成绩</w:t>
            </w:r>
          </w:p>
        </w:tc>
        <w:tc>
          <w:tcPr>
            <w:tcW w:w="1841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综合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成绩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考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察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况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考察组成员：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          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考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调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单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1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意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见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ind w:firstLine="1320" w:firstLineChars="550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      </w:t>
            </w:r>
          </w:p>
          <w:p>
            <w:pPr>
              <w:spacing w:line="240" w:lineRule="exact"/>
              <w:ind w:firstLine="240" w:firstLineChars="100"/>
              <w:rPr>
                <w:rFonts w:ascii="仿宋_GB2312" w:hAnsi="仿宋_GB2312" w:cs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仿宋_GB2312" w:hAnsi="仿宋_GB2312" w:cs="仿宋_GB2312"/>
                <w:color w:val="auto"/>
                <w:sz w:val="24"/>
              </w:rPr>
            </w:pPr>
          </w:p>
          <w:p>
            <w:pPr>
              <w:spacing w:line="240" w:lineRule="exact"/>
              <w:ind w:firstLine="1560" w:firstLineChars="6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                        </w:t>
            </w: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cs="仿宋_GB2312"/>
                <w:sz w:val="28"/>
                <w:szCs w:val="21"/>
              </w:rPr>
              <w:t>备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1"/>
              </w:rPr>
              <w:t>注</w:t>
            </w:r>
          </w:p>
        </w:tc>
        <w:tc>
          <w:tcPr>
            <w:tcW w:w="8216" w:type="dxa"/>
            <w:gridSpan w:val="22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jQ5NTE2NTE4ZjgyZjc1OTMwMzQ3N2FhZGRkZmMifQ=="/>
  </w:docVars>
  <w:rsids>
    <w:rsidRoot w:val="183F1938"/>
    <w:rsid w:val="183F1938"/>
    <w:rsid w:val="75E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仿宋_GB2312" w:eastAsia="仿宋_GB2312" w:cs="仿宋_GB2312"/>
      <w:kern w:val="0"/>
      <w:sz w:val="32"/>
      <w:szCs w:val="32"/>
    </w:rPr>
  </w:style>
  <w:style w:type="paragraph" w:customStyle="1" w:styleId="5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0</Lines>
  <Paragraphs>0</Paragraphs>
  <TotalTime>1</TotalTime>
  <ScaleCrop>false</ScaleCrop>
  <LinksUpToDate>false</LinksUpToDate>
  <CharactersWithSpaces>709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2022-10-17T08:58:00Z</dcterms:created>
  <dc:creator>Administrator</dc:creator>
  <cp:lastModifiedBy>Administrator</cp:lastModifiedBy>
  <dcterms:modified xsi:type="dcterms:W3CDTF">2022-10-17T09:00:23Z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062B46E327B34FB1918003A6B30FF66B</vt:lpwstr>
  </property>
</Properties>
</file>