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绵阳高新区社会发展局2022年公开招聘政府雇员岗位和条件要求一览表</w:t>
      </w:r>
    </w:p>
    <w:bookmarkEnd w:id="0"/>
    <w:p>
      <w:pPr>
        <w:pStyle w:val="3"/>
      </w:pPr>
    </w:p>
    <w:tbl>
      <w:tblPr>
        <w:tblStyle w:val="5"/>
        <w:tblW w:w="12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394"/>
        <w:gridCol w:w="804"/>
        <w:gridCol w:w="1453"/>
        <w:gridCol w:w="1392"/>
        <w:gridCol w:w="1344"/>
        <w:gridCol w:w="1284"/>
        <w:gridCol w:w="138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雇员等级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绵阳高新区社会发展局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疾病预防控制中心）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检验专业技术岗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三级政府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雇员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年龄35周岁及以下，1986年9月30日及以后出生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大学专科及以上学历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医学检验技术或卫生检验与检疫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取得检验相关专业师（士）资格证书、新冠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病毒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核酸检测上岗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培训合格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（四川省临床检验中心）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绵阳高新区社会发展局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疾病预防控制中心）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检验专业技术岗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三级政府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雇员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年龄35周岁及以下，1986年9月30日及以后出生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学士学位及以上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医学检验技术或卫生检验与检疫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/>
    <w:sectPr>
      <w:pgSz w:w="16838" w:h="11906" w:orient="landscape"/>
      <w:pgMar w:top="1587" w:right="1945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YjgzZDM2ZTU3YzVhNzMwMTQ0NmNjMDcxZDU1ZGYifQ=="/>
  </w:docVars>
  <w:rsids>
    <w:rsidRoot w:val="61BE503D"/>
    <w:rsid w:val="61B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rFonts w:ascii="Calibri" w:hAnsi="Calibri" w:eastAsia="宋体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2022-10-21T07:32:00Z</dcterms:created>
  <dc:creator>空落单行雨、</dc:creator>
  <cp:lastModifiedBy>空落单行雨、</cp:lastModifiedBy>
  <dcterms:modified xsi:type="dcterms:W3CDTF">2022-10-21T07:32:55Z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03BD755E7ABB4CB3BC5F8B1611033AFA</vt:lpwstr>
  </property>
</Properties>
</file>