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20" w:lineRule="exact"/>
        <w:ind w:left="0" w:right="0"/>
        <w:jc w:val="left"/>
        <w:rPr>
          <w:rFonts w:hint="default" w:eastAsia="仿宋_GB2312"/>
          <w:kern w:val="0"/>
          <w:sz w:val="32"/>
          <w:szCs w:val="32"/>
          <w:shd w:val="clear" w:fill="FFFFFF"/>
          <w:lang w:val="en-US"/>
        </w:rPr>
      </w:pPr>
      <w:r>
        <w:rPr>
          <w:rFonts w:hint="eastAsia" w:ascii="Times New Roman" w:hAnsi="Times New Roman" w:eastAsia="黑体" w:cs="黑体"/>
          <w:kern w:val="0"/>
          <w:sz w:val="32"/>
          <w:szCs w:val="32"/>
          <w:shd w:val="clear" w:fill="FFFFFF"/>
          <w:lang w:val="en-US" w:eastAsia="zh-CN" w:bidi="ar"/>
        </w:rPr>
        <w:t>附件</w:t>
      </w:r>
      <w:r>
        <w:rPr>
          <w:rFonts w:hint="eastAsia" w:ascii="Times New Roman" w:hAnsi="Times New Roman" w:eastAsia="黑体" w:cs="Times New Roman"/>
          <w:kern w:val="0"/>
          <w:sz w:val="32"/>
          <w:szCs w:val="32"/>
          <w:shd w:val="clear" w:fill="FFFFFF"/>
          <w:lang w:val="en-US" w:eastAsia="zh-CN" w:bidi="ar"/>
        </w:rPr>
        <w:t>4.</w:t>
      </w:r>
    </w:p>
    <w:p>
      <w:pPr>
        <w:keepNext w:val="0"/>
        <w:keepLines w:val="0"/>
        <w:widowControl/>
        <w:suppressLineNumbers w:val="0"/>
        <w:spacing w:before="0" w:beforeAutospacing="0" w:after="0" w:afterAutospacing="0" w:line="520" w:lineRule="exact"/>
        <w:ind w:left="0" w:right="0"/>
        <w:jc w:val="center"/>
        <w:rPr>
          <w:rFonts w:eastAsia="仿宋_GB2312"/>
          <w:kern w:val="0"/>
          <w:sz w:val="32"/>
          <w:szCs w:val="32"/>
          <w:shd w:val="clear" w:fill="FFFFFF"/>
          <w:lang w:val="en-US"/>
        </w:rPr>
      </w:pPr>
      <w:r>
        <w:rPr>
          <w:rFonts w:hint="eastAsia" w:ascii="Times New Roman" w:hAnsi="方正小标宋简体" w:eastAsia="方正小标宋简体" w:cs="方正小标宋简体"/>
          <w:kern w:val="0"/>
          <w:sz w:val="44"/>
          <w:szCs w:val="44"/>
          <w:shd w:val="clear" w:fill="FFFFFF"/>
          <w:lang w:val="en-US" w:eastAsia="zh-CN" w:bidi="ar"/>
        </w:rPr>
        <w:t>事业单位公开招聘人员考试大纲</w:t>
      </w:r>
    </w:p>
    <w:p>
      <w:pPr>
        <w:keepNext w:val="0"/>
        <w:keepLines w:val="0"/>
        <w:widowControl/>
        <w:suppressLineNumbers w:val="0"/>
        <w:spacing w:before="0" w:beforeAutospacing="0" w:after="0" w:afterAutospacing="0" w:line="520" w:lineRule="exact"/>
        <w:ind w:left="0" w:right="0" w:firstLine="640" w:firstLineChars="200"/>
        <w:jc w:val="left"/>
        <w:rPr>
          <w:rFonts w:eastAsia="黑体"/>
          <w:bCs/>
          <w:kern w:val="0"/>
          <w:sz w:val="32"/>
          <w:szCs w:val="32"/>
          <w:shd w:val="clear" w:fill="FFFFFF"/>
          <w:lang w:val="en-US"/>
        </w:rPr>
      </w:pPr>
    </w:p>
    <w:p>
      <w:pPr>
        <w:keepNext w:val="0"/>
        <w:keepLines w:val="0"/>
        <w:widowControl/>
        <w:suppressLineNumbers w:val="0"/>
        <w:spacing w:before="0" w:beforeAutospacing="0" w:after="0" w:afterAutospacing="0" w:line="520" w:lineRule="exact"/>
        <w:ind w:left="0" w:right="0" w:firstLine="640" w:firstLineChars="200"/>
        <w:jc w:val="left"/>
        <w:rPr>
          <w:rFonts w:eastAsia="黑体"/>
          <w:bCs/>
          <w:kern w:val="0"/>
          <w:sz w:val="32"/>
          <w:szCs w:val="32"/>
          <w:shd w:val="clear" w:fill="FFFFFF"/>
          <w:lang w:val="en-US"/>
        </w:rPr>
      </w:pPr>
      <w:r>
        <w:rPr>
          <w:rFonts w:hint="eastAsia" w:ascii="Times New Roman" w:hAnsi="Times New Roman" w:eastAsia="黑体" w:cs="黑体"/>
          <w:bCs/>
          <w:kern w:val="0"/>
          <w:sz w:val="32"/>
          <w:szCs w:val="32"/>
          <w:shd w:val="clear" w:fill="FFFFFF"/>
          <w:lang w:val="en-US" w:eastAsia="zh-CN" w:bidi="ar"/>
        </w:rPr>
        <w:t>一、笔试科目</w:t>
      </w:r>
    </w:p>
    <w:p>
      <w:pPr>
        <w:keepNext w:val="0"/>
        <w:keepLines w:val="0"/>
        <w:widowControl/>
        <w:suppressLineNumbers w:val="0"/>
        <w:spacing w:before="0" w:beforeAutospacing="0" w:after="0" w:afterAutospacing="0" w:line="520" w:lineRule="exact"/>
        <w:ind w:left="0" w:right="0" w:firstLine="42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《职业能力倾向测验》为客观题，考试时限为</w:t>
      </w:r>
      <w:r>
        <w:rPr>
          <w:rFonts w:hint="default" w:ascii="Times New Roman" w:hAnsi="Times New Roman" w:eastAsia="仿宋_GB2312" w:cs="Times New Roman"/>
          <w:kern w:val="0"/>
          <w:sz w:val="32"/>
          <w:szCs w:val="32"/>
          <w:shd w:val="clear" w:fill="FFFFFF"/>
          <w:lang w:val="en-US" w:eastAsia="zh-CN" w:bidi="ar"/>
        </w:rPr>
        <w:t>60</w:t>
      </w:r>
      <w:r>
        <w:rPr>
          <w:rFonts w:hint="eastAsia" w:ascii="Times New Roman" w:hAnsi="Times New Roman" w:eastAsia="仿宋_GB2312" w:cs="仿宋_GB2312"/>
          <w:kern w:val="0"/>
          <w:sz w:val="32"/>
          <w:szCs w:val="32"/>
          <w:shd w:val="clear" w:fill="FFFFFF"/>
          <w:lang w:val="en-US" w:eastAsia="zh-CN" w:bidi="ar"/>
        </w:rPr>
        <w:t>分钟；《综合应用能力》为主观题，考试时限为</w:t>
      </w:r>
      <w:r>
        <w:rPr>
          <w:rFonts w:hint="default" w:ascii="Times New Roman" w:hAnsi="Times New Roman" w:eastAsia="仿宋_GB2312" w:cs="Times New Roman"/>
          <w:kern w:val="0"/>
          <w:sz w:val="32"/>
          <w:szCs w:val="32"/>
          <w:shd w:val="clear" w:fill="FFFFFF"/>
          <w:lang w:val="en-US" w:eastAsia="zh-CN" w:bidi="ar"/>
        </w:rPr>
        <w:t>120</w:t>
      </w:r>
      <w:r>
        <w:rPr>
          <w:rFonts w:hint="eastAsia" w:ascii="Times New Roman" w:hAnsi="Times New Roman" w:eastAsia="仿宋_GB2312" w:cs="仿宋_GB2312"/>
          <w:kern w:val="0"/>
          <w:sz w:val="32"/>
          <w:szCs w:val="32"/>
          <w:shd w:val="clear" w:fill="FFFFFF"/>
          <w:lang w:val="en-US" w:eastAsia="zh-CN" w:bidi="ar"/>
        </w:rPr>
        <w:t>分钟。两个科目满分均为</w:t>
      </w:r>
      <w:r>
        <w:rPr>
          <w:rFonts w:hint="default" w:ascii="Times New Roman" w:hAnsi="Times New Roman" w:eastAsia="仿宋_GB2312" w:cs="Times New Roman"/>
          <w:kern w:val="0"/>
          <w:sz w:val="32"/>
          <w:szCs w:val="32"/>
          <w:shd w:val="clear" w:fill="FFFFFF"/>
          <w:lang w:val="en-US" w:eastAsia="zh-CN" w:bidi="ar"/>
        </w:rPr>
        <w:t>100</w:t>
      </w:r>
      <w:r>
        <w:rPr>
          <w:rFonts w:hint="eastAsia" w:ascii="Times New Roman" w:hAnsi="Times New Roman" w:eastAsia="仿宋_GB2312" w:cs="仿宋_GB2312"/>
          <w:kern w:val="0"/>
          <w:sz w:val="32"/>
          <w:szCs w:val="32"/>
          <w:shd w:val="clear" w:fill="FFFFFF"/>
          <w:lang w:val="en-US" w:eastAsia="zh-CN" w:bidi="ar"/>
        </w:rPr>
        <w:t>分。</w:t>
      </w:r>
    </w:p>
    <w:p>
      <w:pPr>
        <w:keepNext w:val="0"/>
        <w:keepLines w:val="0"/>
        <w:widowControl/>
        <w:suppressLineNumbers w:val="0"/>
        <w:spacing w:before="0" w:beforeAutospacing="0" w:after="0" w:afterAutospacing="0" w:line="520" w:lineRule="exact"/>
        <w:ind w:left="0" w:right="0" w:firstLine="640" w:firstLineChars="200"/>
        <w:jc w:val="left"/>
        <w:rPr>
          <w:rFonts w:eastAsia="黑体"/>
          <w:bCs/>
          <w:kern w:val="0"/>
          <w:sz w:val="32"/>
          <w:szCs w:val="32"/>
          <w:shd w:val="clear" w:fill="FFFFFF"/>
          <w:lang w:val="en-US"/>
        </w:rPr>
      </w:pPr>
      <w:r>
        <w:rPr>
          <w:rFonts w:hint="eastAsia" w:ascii="Times New Roman" w:hAnsi="Times New Roman" w:eastAsia="黑体" w:cs="黑体"/>
          <w:bCs/>
          <w:kern w:val="0"/>
          <w:sz w:val="32"/>
          <w:szCs w:val="32"/>
          <w:shd w:val="clear" w:fill="FFFFFF"/>
          <w:lang w:val="en-US" w:eastAsia="zh-CN" w:bidi="ar"/>
        </w:rPr>
        <w:t>二、笔试方式</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闭卷考试。</w:t>
      </w:r>
    </w:p>
    <w:p>
      <w:pPr>
        <w:keepNext w:val="0"/>
        <w:keepLines w:val="0"/>
        <w:widowControl/>
        <w:suppressLineNumbers w:val="0"/>
        <w:spacing w:before="0" w:beforeAutospacing="0" w:after="0" w:afterAutospacing="0" w:line="520" w:lineRule="exact"/>
        <w:ind w:left="0" w:right="0" w:firstLine="640" w:firstLineChars="200"/>
        <w:jc w:val="left"/>
        <w:rPr>
          <w:rFonts w:eastAsia="黑体"/>
          <w:bCs/>
          <w:kern w:val="0"/>
          <w:sz w:val="32"/>
          <w:szCs w:val="32"/>
          <w:shd w:val="clear" w:fill="FFFFFF"/>
          <w:lang w:val="en-US"/>
        </w:rPr>
      </w:pPr>
      <w:r>
        <w:rPr>
          <w:rFonts w:hint="eastAsia" w:ascii="Times New Roman" w:hAnsi="Times New Roman" w:eastAsia="黑体" w:cs="黑体"/>
          <w:bCs/>
          <w:kern w:val="0"/>
          <w:sz w:val="32"/>
          <w:szCs w:val="32"/>
          <w:shd w:val="clear" w:fill="FFFFFF"/>
          <w:lang w:val="en-US" w:eastAsia="zh-CN" w:bidi="ar"/>
        </w:rPr>
        <w:t>三、笔试内容</w:t>
      </w:r>
    </w:p>
    <w:p>
      <w:pPr>
        <w:keepNext w:val="0"/>
        <w:keepLines w:val="0"/>
        <w:widowControl/>
        <w:suppressLineNumbers w:val="0"/>
        <w:spacing w:before="0" w:beforeAutospacing="0" w:after="0" w:afterAutospacing="0" w:line="520" w:lineRule="exact"/>
        <w:ind w:left="0" w:right="0" w:firstLine="640" w:firstLineChars="200"/>
        <w:jc w:val="left"/>
        <w:rPr>
          <w:rFonts w:eastAsia="楷体_GB2312"/>
          <w:kern w:val="0"/>
          <w:sz w:val="32"/>
          <w:szCs w:val="32"/>
          <w:shd w:val="clear" w:fill="FFFFFF"/>
          <w:lang w:val="en-US"/>
        </w:rPr>
      </w:pPr>
      <w:r>
        <w:rPr>
          <w:rFonts w:hint="eastAsia" w:ascii="Times New Roman" w:hAnsi="Times New Roman" w:eastAsia="楷体_GB2312" w:cs="楷体_GB2312"/>
          <w:kern w:val="0"/>
          <w:sz w:val="32"/>
          <w:szCs w:val="32"/>
          <w:shd w:val="clear" w:fill="FFFFFF"/>
          <w:lang w:val="en-US" w:eastAsia="zh-CN" w:bidi="ar"/>
        </w:rPr>
        <w:t>（一）《职业能力倾向测验》</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主要测查应考人员从事事业单位工作的潜能。</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测查内容包括言语理解与表达、数量关系、判断推理、资料分析和常识判断等五个部分。</w:t>
      </w:r>
    </w:p>
    <w:p>
      <w:pPr>
        <w:keepNext w:val="0"/>
        <w:keepLines w:val="0"/>
        <w:widowControl/>
        <w:suppressLineNumbers w:val="0"/>
        <w:spacing w:before="0" w:beforeAutospacing="0" w:after="0" w:afterAutospacing="0" w:line="520" w:lineRule="exact"/>
        <w:ind w:left="0" w:right="0" w:firstLine="643" w:firstLineChars="200"/>
        <w:jc w:val="left"/>
        <w:rPr>
          <w:rFonts w:eastAsia="仿宋_GB2312"/>
          <w:kern w:val="0"/>
          <w:sz w:val="32"/>
          <w:szCs w:val="32"/>
          <w:shd w:val="clear" w:fill="FFFFFF"/>
          <w:lang w:val="en-US"/>
        </w:rPr>
      </w:pPr>
      <w:r>
        <w:rPr>
          <w:rFonts w:hint="default" w:ascii="Times New Roman" w:hAnsi="Times New Roman" w:eastAsia="仿宋_GB2312" w:cs="Times New Roman"/>
          <w:b/>
          <w:bCs/>
          <w:kern w:val="0"/>
          <w:sz w:val="32"/>
          <w:szCs w:val="32"/>
          <w:shd w:val="clear" w:fill="FFFFFF"/>
          <w:lang w:val="en-US" w:eastAsia="zh-CN" w:bidi="ar"/>
        </w:rPr>
        <w:t>1.</w:t>
      </w:r>
      <w:r>
        <w:rPr>
          <w:rFonts w:hint="eastAsia" w:ascii="Times New Roman" w:hAnsi="Times New Roman" w:eastAsia="仿宋_GB2312" w:cs="仿宋_GB2312"/>
          <w:b/>
          <w:bCs/>
          <w:kern w:val="0"/>
          <w:sz w:val="32"/>
          <w:szCs w:val="32"/>
          <w:shd w:val="clear" w:fill="FFFFFF"/>
          <w:lang w:val="en-US" w:eastAsia="zh-CN" w:bidi="ar"/>
        </w:rPr>
        <w:t>言语理解与表达</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widowControl/>
        <w:suppressLineNumbers w:val="0"/>
        <w:spacing w:before="0" w:beforeAutospacing="0" w:after="0" w:afterAutospacing="0" w:line="520" w:lineRule="exact"/>
        <w:ind w:left="0" w:right="0" w:firstLine="643" w:firstLineChars="200"/>
        <w:jc w:val="left"/>
        <w:rPr>
          <w:rFonts w:eastAsia="仿宋_GB2312"/>
          <w:b/>
          <w:bCs/>
          <w:kern w:val="0"/>
          <w:sz w:val="32"/>
          <w:szCs w:val="32"/>
          <w:shd w:val="clear" w:fill="FFFFFF"/>
          <w:lang w:val="en-US"/>
        </w:rPr>
      </w:pPr>
      <w:r>
        <w:rPr>
          <w:rFonts w:hint="default" w:ascii="Times New Roman" w:hAnsi="Times New Roman" w:eastAsia="仿宋_GB2312" w:cs="Times New Roman"/>
          <w:b/>
          <w:bCs/>
          <w:kern w:val="0"/>
          <w:sz w:val="32"/>
          <w:szCs w:val="32"/>
          <w:shd w:val="clear" w:fill="FFFFFF"/>
          <w:lang w:val="en-US" w:eastAsia="zh-CN" w:bidi="ar"/>
        </w:rPr>
        <w:t>2.</w:t>
      </w:r>
      <w:r>
        <w:rPr>
          <w:rFonts w:hint="eastAsia" w:ascii="Times New Roman" w:hAnsi="Times New Roman" w:eastAsia="仿宋_GB2312" w:cs="仿宋_GB2312"/>
          <w:b/>
          <w:bCs/>
          <w:kern w:val="0"/>
          <w:sz w:val="32"/>
          <w:szCs w:val="32"/>
          <w:shd w:val="clear" w:fill="FFFFFF"/>
          <w:lang w:val="en-US" w:eastAsia="zh-CN" w:bidi="ar"/>
        </w:rPr>
        <w:t>数量关系</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主要测查应考人员对基本数量关系的理解能力、数学运算能力，对数字排列顺序或排列规律的判断识别能力等。</w:t>
      </w:r>
    </w:p>
    <w:p>
      <w:pPr>
        <w:keepNext w:val="0"/>
        <w:keepLines w:val="0"/>
        <w:widowControl/>
        <w:suppressLineNumbers w:val="0"/>
        <w:spacing w:before="0" w:beforeAutospacing="0" w:after="0" w:afterAutospacing="0" w:line="520" w:lineRule="exact"/>
        <w:ind w:left="0" w:right="0" w:firstLine="643" w:firstLineChars="200"/>
        <w:jc w:val="left"/>
        <w:rPr>
          <w:rFonts w:eastAsia="仿宋_GB2312"/>
          <w:b/>
          <w:bCs/>
          <w:kern w:val="0"/>
          <w:sz w:val="32"/>
          <w:szCs w:val="32"/>
          <w:shd w:val="clear" w:fill="FFFFFF"/>
          <w:lang w:val="en-US"/>
        </w:rPr>
      </w:pPr>
      <w:r>
        <w:rPr>
          <w:rFonts w:hint="default" w:ascii="Times New Roman" w:hAnsi="Times New Roman" w:eastAsia="仿宋_GB2312" w:cs="Times New Roman"/>
          <w:b/>
          <w:bCs/>
          <w:kern w:val="0"/>
          <w:sz w:val="32"/>
          <w:szCs w:val="32"/>
          <w:shd w:val="clear" w:fill="FFFFFF"/>
          <w:lang w:val="en-US" w:eastAsia="zh-CN" w:bidi="ar"/>
        </w:rPr>
        <w:t>3.</w:t>
      </w:r>
      <w:r>
        <w:rPr>
          <w:rFonts w:hint="eastAsia" w:ascii="Times New Roman" w:hAnsi="Times New Roman" w:eastAsia="仿宋_GB2312" w:cs="仿宋_GB2312"/>
          <w:b/>
          <w:bCs/>
          <w:kern w:val="0"/>
          <w:sz w:val="32"/>
          <w:szCs w:val="32"/>
          <w:shd w:val="clear" w:fill="FFFFFF"/>
          <w:lang w:val="en-US" w:eastAsia="zh-CN" w:bidi="ar"/>
        </w:rPr>
        <w:t>判断推理</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主要测查应考人员对客观事物及其关系的分析推理能力，其中包括对词语、图形、概念、短文等材料的理解、比较、判断、演绎、归纳、综合等。</w:t>
      </w:r>
    </w:p>
    <w:p>
      <w:pPr>
        <w:keepNext w:val="0"/>
        <w:keepLines w:val="0"/>
        <w:widowControl/>
        <w:suppressLineNumbers w:val="0"/>
        <w:spacing w:before="0" w:beforeAutospacing="0" w:after="0" w:afterAutospacing="0" w:line="520" w:lineRule="exact"/>
        <w:ind w:left="0" w:right="0" w:firstLine="643" w:firstLineChars="200"/>
        <w:jc w:val="left"/>
        <w:rPr>
          <w:rFonts w:eastAsia="仿宋_GB2312"/>
          <w:b/>
          <w:bCs/>
          <w:kern w:val="0"/>
          <w:sz w:val="32"/>
          <w:szCs w:val="32"/>
          <w:shd w:val="clear" w:fill="FFFFFF"/>
          <w:lang w:val="en-US"/>
        </w:rPr>
      </w:pPr>
      <w:r>
        <w:rPr>
          <w:rFonts w:hint="default" w:ascii="Times New Roman" w:hAnsi="Times New Roman" w:eastAsia="仿宋_GB2312" w:cs="Times New Roman"/>
          <w:b/>
          <w:bCs/>
          <w:kern w:val="0"/>
          <w:sz w:val="32"/>
          <w:szCs w:val="32"/>
          <w:shd w:val="clear" w:fill="FFFFFF"/>
          <w:lang w:val="en-US" w:eastAsia="zh-CN" w:bidi="ar"/>
        </w:rPr>
        <w:t>4.</w:t>
      </w:r>
      <w:r>
        <w:rPr>
          <w:rFonts w:hint="eastAsia" w:ascii="Times New Roman" w:hAnsi="Times New Roman" w:eastAsia="仿宋_GB2312" w:cs="仿宋_GB2312"/>
          <w:b/>
          <w:bCs/>
          <w:kern w:val="0"/>
          <w:sz w:val="32"/>
          <w:szCs w:val="32"/>
          <w:shd w:val="clear" w:fill="FFFFFF"/>
          <w:lang w:val="en-US" w:eastAsia="zh-CN" w:bidi="ar"/>
        </w:rPr>
        <w:t>资料分析</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主要测查应考人员对各种形式的统计资料（包括文字、图形和表格等）进行正确理解、分析、计算、比较、处理的能力。</w:t>
      </w:r>
    </w:p>
    <w:p>
      <w:pPr>
        <w:keepNext w:val="0"/>
        <w:keepLines w:val="0"/>
        <w:widowControl/>
        <w:suppressLineNumbers w:val="0"/>
        <w:spacing w:before="0" w:beforeAutospacing="0" w:after="0" w:afterAutospacing="0" w:line="520" w:lineRule="exact"/>
        <w:ind w:left="0" w:right="0" w:firstLine="643" w:firstLineChars="200"/>
        <w:jc w:val="left"/>
        <w:rPr>
          <w:rFonts w:eastAsia="仿宋_GB2312"/>
          <w:b/>
          <w:bCs/>
          <w:kern w:val="0"/>
          <w:sz w:val="32"/>
          <w:szCs w:val="32"/>
          <w:shd w:val="clear" w:fill="FFFFFF"/>
          <w:lang w:val="en-US"/>
        </w:rPr>
      </w:pPr>
      <w:r>
        <w:rPr>
          <w:rFonts w:hint="default" w:ascii="Times New Roman" w:hAnsi="Times New Roman" w:eastAsia="仿宋_GB2312" w:cs="Times New Roman"/>
          <w:b/>
          <w:bCs/>
          <w:kern w:val="0"/>
          <w:sz w:val="32"/>
          <w:szCs w:val="32"/>
          <w:shd w:val="clear" w:fill="FFFFFF"/>
          <w:lang w:val="en-US" w:eastAsia="zh-CN" w:bidi="ar"/>
        </w:rPr>
        <w:t>5.</w:t>
      </w:r>
      <w:r>
        <w:rPr>
          <w:rFonts w:hint="eastAsia" w:ascii="Times New Roman" w:hAnsi="Times New Roman" w:eastAsia="仿宋_GB2312" w:cs="仿宋_GB2312"/>
          <w:b/>
          <w:bCs/>
          <w:kern w:val="0"/>
          <w:sz w:val="32"/>
          <w:szCs w:val="32"/>
          <w:shd w:val="clear" w:fill="FFFFFF"/>
          <w:lang w:val="en-US" w:eastAsia="zh-CN" w:bidi="ar"/>
        </w:rPr>
        <w:t>常识判断</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主要测查应考人员对政治、时事、国情、省情、法律、经济、科技、历史、人文等知识的掌握和运用能力。</w:t>
      </w:r>
    </w:p>
    <w:p>
      <w:pPr>
        <w:keepNext w:val="0"/>
        <w:keepLines w:val="0"/>
        <w:widowControl/>
        <w:suppressLineNumbers w:val="0"/>
        <w:spacing w:before="0" w:beforeAutospacing="0" w:after="0" w:afterAutospacing="0" w:line="520" w:lineRule="exact"/>
        <w:ind w:left="0" w:right="0" w:firstLine="640" w:firstLineChars="200"/>
        <w:jc w:val="left"/>
        <w:rPr>
          <w:rFonts w:eastAsia="楷体_GB2312"/>
          <w:kern w:val="0"/>
          <w:sz w:val="32"/>
          <w:szCs w:val="32"/>
          <w:shd w:val="clear" w:fill="FFFFFF"/>
          <w:lang w:val="en-US"/>
        </w:rPr>
      </w:pPr>
      <w:r>
        <w:rPr>
          <w:rFonts w:hint="eastAsia" w:ascii="Times New Roman" w:hAnsi="Times New Roman" w:eastAsia="楷体_GB2312" w:cs="楷体_GB2312"/>
          <w:kern w:val="0"/>
          <w:sz w:val="32"/>
          <w:szCs w:val="32"/>
          <w:shd w:val="clear" w:fill="FFFFFF"/>
          <w:lang w:val="en-US" w:eastAsia="zh-CN" w:bidi="ar"/>
        </w:rPr>
        <w:t>（二）《综合应用能力》</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主要测查应考人员的阅读理解能力、归纳概括能力、逻辑思维能力、综合分析能力、解决问题能力和文字综合能力等。</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测查题型包括案例（材料）分析题、论述评价题、校阅改错题、材料作文题等。每次考试从上述题型中组合选取。</w:t>
      </w:r>
    </w:p>
    <w:p>
      <w:pPr>
        <w:keepNext w:val="0"/>
        <w:keepLines w:val="0"/>
        <w:widowControl/>
        <w:suppressLineNumbers w:val="0"/>
        <w:spacing w:before="0" w:beforeAutospacing="0" w:after="0" w:afterAutospacing="0" w:line="520" w:lineRule="exact"/>
        <w:ind w:left="0" w:right="0" w:firstLine="640" w:firstLineChars="200"/>
        <w:jc w:val="left"/>
        <w:rPr>
          <w:rFonts w:eastAsia="黑体"/>
          <w:bCs/>
          <w:kern w:val="0"/>
          <w:sz w:val="32"/>
          <w:szCs w:val="32"/>
          <w:shd w:val="clear" w:fill="FFFFFF"/>
          <w:lang w:val="en-US"/>
        </w:rPr>
      </w:pPr>
      <w:r>
        <w:rPr>
          <w:rFonts w:hint="eastAsia" w:ascii="Times New Roman" w:hAnsi="Times New Roman" w:eastAsia="黑体" w:cs="黑体"/>
          <w:bCs/>
          <w:kern w:val="0"/>
          <w:sz w:val="32"/>
          <w:szCs w:val="32"/>
          <w:shd w:val="clear" w:fill="FFFFFF"/>
          <w:lang w:val="en-US" w:eastAsia="zh-CN" w:bidi="ar"/>
        </w:rPr>
        <w:t>四、作答要求</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考生在作答前，应用黑色字迹的签字笔或钢笔在答题卡（纸）上指定位置填写</w:t>
      </w:r>
      <w:r>
        <w:rPr>
          <w:rFonts w:hint="default" w:ascii="Times New Roman" w:hAnsi="Times New Roman" w:eastAsia="仿宋_GB2312" w:cs="Times New Roman"/>
          <w:kern w:val="0"/>
          <w:sz w:val="32"/>
          <w:szCs w:val="32"/>
          <w:shd w:val="clear" w:fill="FFFFFF"/>
          <w:lang w:val="en-US" w:eastAsia="zh-CN" w:bidi="ar"/>
        </w:rPr>
        <w:t>“</w:t>
      </w:r>
      <w:r>
        <w:rPr>
          <w:rFonts w:hint="eastAsia" w:ascii="Times New Roman" w:hAnsi="Times New Roman" w:eastAsia="仿宋_GB2312" w:cs="仿宋_GB2312"/>
          <w:kern w:val="0"/>
          <w:sz w:val="32"/>
          <w:szCs w:val="32"/>
          <w:shd w:val="clear" w:fill="FFFFFF"/>
          <w:lang w:val="en-US" w:eastAsia="zh-CN" w:bidi="ar"/>
        </w:rPr>
        <w:t>姓名</w:t>
      </w:r>
      <w:r>
        <w:rPr>
          <w:rFonts w:hint="default" w:ascii="Times New Roman" w:hAnsi="Times New Roman" w:eastAsia="仿宋_GB2312" w:cs="Times New Roman"/>
          <w:kern w:val="0"/>
          <w:sz w:val="32"/>
          <w:szCs w:val="32"/>
          <w:shd w:val="clear" w:fill="FFFFFF"/>
          <w:lang w:val="en-US" w:eastAsia="zh-CN" w:bidi="ar"/>
        </w:rPr>
        <w:t>”</w:t>
      </w:r>
      <w:r>
        <w:rPr>
          <w:rFonts w:hint="eastAsia" w:ascii="Times New Roman" w:hAnsi="Times New Roman" w:eastAsia="仿宋_GB2312" w:cs="仿宋_GB2312"/>
          <w:kern w:val="0"/>
          <w:sz w:val="32"/>
          <w:szCs w:val="32"/>
          <w:shd w:val="clear" w:fill="FFFFFF"/>
          <w:lang w:val="en-US" w:eastAsia="zh-CN" w:bidi="ar"/>
        </w:rPr>
        <w:t>和</w:t>
      </w:r>
      <w:r>
        <w:rPr>
          <w:rFonts w:hint="default" w:ascii="Times New Roman" w:hAnsi="Times New Roman" w:eastAsia="仿宋_GB2312" w:cs="Times New Roman"/>
          <w:kern w:val="0"/>
          <w:sz w:val="32"/>
          <w:szCs w:val="32"/>
          <w:shd w:val="clear" w:fill="FFFFFF"/>
          <w:lang w:val="en-US" w:eastAsia="zh-CN" w:bidi="ar"/>
        </w:rPr>
        <w:t>“</w:t>
      </w:r>
      <w:r>
        <w:rPr>
          <w:rFonts w:hint="eastAsia" w:ascii="Times New Roman" w:hAnsi="Times New Roman" w:eastAsia="仿宋_GB2312" w:cs="仿宋_GB2312"/>
          <w:kern w:val="0"/>
          <w:sz w:val="32"/>
          <w:szCs w:val="32"/>
          <w:shd w:val="clear" w:fill="FFFFFF"/>
          <w:lang w:val="en-US" w:eastAsia="zh-CN" w:bidi="ar"/>
        </w:rPr>
        <w:t>准考证号</w:t>
      </w:r>
      <w:r>
        <w:rPr>
          <w:rFonts w:hint="default" w:ascii="Times New Roman" w:hAnsi="Times New Roman" w:eastAsia="仿宋_GB2312" w:cs="Times New Roman"/>
          <w:kern w:val="0"/>
          <w:sz w:val="32"/>
          <w:szCs w:val="32"/>
          <w:shd w:val="clear" w:fill="FFFFFF"/>
          <w:lang w:val="en-US" w:eastAsia="zh-CN" w:bidi="ar"/>
        </w:rPr>
        <w:t>”</w:t>
      </w:r>
      <w:r>
        <w:rPr>
          <w:rFonts w:hint="eastAsia" w:ascii="Times New Roman" w:hAnsi="Times New Roman" w:eastAsia="仿宋_GB2312" w:cs="仿宋_GB2312"/>
          <w:kern w:val="0"/>
          <w:sz w:val="32"/>
          <w:szCs w:val="32"/>
          <w:shd w:val="clear" w:fill="FFFFFF"/>
          <w:lang w:val="en-US" w:eastAsia="zh-CN" w:bidi="ar"/>
        </w:rPr>
        <w:t>，并用</w:t>
      </w:r>
      <w:r>
        <w:rPr>
          <w:rFonts w:hint="default" w:ascii="Times New Roman" w:hAnsi="Times New Roman" w:eastAsia="仿宋_GB2312" w:cs="Times New Roman"/>
          <w:kern w:val="0"/>
          <w:sz w:val="32"/>
          <w:szCs w:val="32"/>
          <w:shd w:val="clear" w:fill="FFFFFF"/>
          <w:lang w:val="en-US" w:eastAsia="zh-CN" w:bidi="ar"/>
        </w:rPr>
        <w:t>2B</w:t>
      </w:r>
      <w:r>
        <w:rPr>
          <w:rFonts w:hint="eastAsia" w:ascii="Times New Roman" w:hAnsi="Times New Roman" w:eastAsia="仿宋_GB2312" w:cs="仿宋_GB2312"/>
          <w:kern w:val="0"/>
          <w:sz w:val="32"/>
          <w:szCs w:val="32"/>
          <w:shd w:val="clear" w:fill="FFFFFF"/>
          <w:lang w:val="en-US" w:eastAsia="zh-CN" w:bidi="ar"/>
        </w:rPr>
        <w:t>铅笔将</w:t>
      </w:r>
      <w:r>
        <w:rPr>
          <w:rFonts w:hint="default" w:ascii="Times New Roman" w:hAnsi="Times New Roman" w:eastAsia="仿宋_GB2312" w:cs="Times New Roman"/>
          <w:kern w:val="0"/>
          <w:sz w:val="32"/>
          <w:szCs w:val="32"/>
          <w:shd w:val="clear" w:fill="FFFFFF"/>
          <w:lang w:val="en-US" w:eastAsia="zh-CN" w:bidi="ar"/>
        </w:rPr>
        <w:t>“</w:t>
      </w:r>
      <w:r>
        <w:rPr>
          <w:rFonts w:hint="eastAsia" w:ascii="Times New Roman" w:hAnsi="Times New Roman" w:eastAsia="仿宋_GB2312" w:cs="仿宋_GB2312"/>
          <w:kern w:val="0"/>
          <w:sz w:val="32"/>
          <w:szCs w:val="32"/>
          <w:shd w:val="clear" w:fill="FFFFFF"/>
          <w:lang w:val="en-US" w:eastAsia="zh-CN" w:bidi="ar"/>
        </w:rPr>
        <w:t>准考证号</w:t>
      </w:r>
      <w:r>
        <w:rPr>
          <w:rFonts w:hint="default" w:ascii="Times New Roman" w:hAnsi="Times New Roman" w:eastAsia="仿宋_GB2312" w:cs="Times New Roman"/>
          <w:kern w:val="0"/>
          <w:sz w:val="32"/>
          <w:szCs w:val="32"/>
          <w:shd w:val="clear" w:fill="FFFFFF"/>
          <w:lang w:val="en-US" w:eastAsia="zh-CN" w:bidi="ar"/>
        </w:rPr>
        <w:t>”</w:t>
      </w:r>
      <w:r>
        <w:rPr>
          <w:rFonts w:hint="eastAsia" w:ascii="Times New Roman" w:hAnsi="Times New Roman" w:eastAsia="仿宋_GB2312" w:cs="仿宋_GB2312"/>
          <w:kern w:val="0"/>
          <w:sz w:val="32"/>
          <w:szCs w:val="32"/>
          <w:shd w:val="clear" w:fill="FFFFFF"/>
          <w:lang w:val="en-US" w:eastAsia="zh-CN" w:bidi="ar"/>
        </w:rPr>
        <w:t>下面对应的信息点涂黑。</w:t>
      </w:r>
    </w:p>
    <w:p>
      <w:pPr>
        <w:keepNext w:val="0"/>
        <w:keepLines w:val="0"/>
        <w:widowControl/>
        <w:suppressLineNumbers w:val="0"/>
        <w:spacing w:before="0" w:beforeAutospacing="0" w:after="0" w:afterAutospacing="0" w:line="520" w:lineRule="exact"/>
        <w:ind w:left="0" w:right="0" w:firstLine="640" w:firstLineChars="200"/>
        <w:jc w:val="left"/>
        <w:rPr>
          <w:rFonts w:eastAsia="楷体_GB2312"/>
          <w:kern w:val="0"/>
          <w:sz w:val="32"/>
          <w:szCs w:val="32"/>
          <w:shd w:val="clear" w:fill="FFFFFF"/>
          <w:lang w:val="en-US"/>
        </w:rPr>
      </w:pPr>
      <w:r>
        <w:rPr>
          <w:rFonts w:hint="eastAsia" w:ascii="Times New Roman" w:hAnsi="Times New Roman" w:eastAsia="楷体_GB2312" w:cs="楷体_GB2312"/>
          <w:kern w:val="0"/>
          <w:sz w:val="32"/>
          <w:szCs w:val="32"/>
          <w:shd w:val="clear" w:fill="FFFFFF"/>
          <w:lang w:val="en-US" w:eastAsia="zh-CN" w:bidi="ar"/>
        </w:rPr>
        <w:t>（一）《职业能力倾向测验》</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应考人员必须用</w:t>
      </w:r>
      <w:r>
        <w:rPr>
          <w:rFonts w:hint="default" w:ascii="Times New Roman" w:hAnsi="Times New Roman" w:eastAsia="仿宋_GB2312" w:cs="Times New Roman"/>
          <w:kern w:val="0"/>
          <w:sz w:val="32"/>
          <w:szCs w:val="32"/>
          <w:shd w:val="clear" w:fill="FFFFFF"/>
          <w:lang w:val="en-US" w:eastAsia="zh-CN" w:bidi="ar"/>
        </w:rPr>
        <w:t>2B</w:t>
      </w:r>
      <w:r>
        <w:rPr>
          <w:rFonts w:hint="eastAsia" w:ascii="Times New Roman" w:hAnsi="Times New Roman" w:eastAsia="仿宋_GB2312" w:cs="仿宋_GB2312"/>
          <w:kern w:val="0"/>
          <w:sz w:val="32"/>
          <w:szCs w:val="32"/>
          <w:shd w:val="clear" w:fill="FFFFFF"/>
          <w:lang w:val="en-US" w:eastAsia="zh-CN" w:bidi="ar"/>
        </w:rPr>
        <w:t>铅笔在答题卡上作答，作答在题本上或其他位置的一律无效。</w:t>
      </w:r>
    </w:p>
    <w:p>
      <w:pPr>
        <w:keepNext w:val="0"/>
        <w:keepLines w:val="0"/>
        <w:widowControl/>
        <w:numPr>
          <w:ilvl w:val="0"/>
          <w:numId w:val="1"/>
        </w:numPr>
        <w:suppressLineNumbers w:val="0"/>
        <w:spacing w:before="0" w:beforeAutospacing="0" w:after="0" w:afterAutospacing="0" w:line="520" w:lineRule="exact"/>
        <w:ind w:left="0" w:right="0" w:firstLine="640" w:firstLineChars="200"/>
        <w:jc w:val="left"/>
        <w:rPr>
          <w:rFonts w:hint="eastAsia" w:ascii="Times New Roman" w:hAnsi="Times New Roman" w:eastAsia="楷体_GB2312" w:cs="楷体_GB2312"/>
          <w:kern w:val="0"/>
          <w:sz w:val="32"/>
          <w:szCs w:val="32"/>
          <w:shd w:val="clear" w:fill="FFFFFF"/>
          <w:lang w:val="en-US" w:eastAsia="zh-CN" w:bidi="ar"/>
        </w:rPr>
      </w:pPr>
      <w:r>
        <w:rPr>
          <w:rFonts w:hint="eastAsia" w:ascii="Times New Roman" w:hAnsi="Times New Roman" w:eastAsia="楷体_GB2312" w:cs="楷体_GB2312"/>
          <w:kern w:val="0"/>
          <w:sz w:val="32"/>
          <w:szCs w:val="32"/>
          <w:shd w:val="clear" w:fill="FFFFFF"/>
          <w:lang w:val="en-US" w:eastAsia="zh-CN" w:bidi="ar"/>
        </w:rPr>
        <w:t>《综合应用能力》</w:t>
      </w:r>
    </w:p>
    <w:p>
      <w:pPr>
        <w:keepNext w:val="0"/>
        <w:keepLines w:val="0"/>
        <w:widowControl/>
        <w:numPr>
          <w:ilvl w:val="0"/>
          <w:numId w:val="1"/>
        </w:numPr>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r>
        <w:rPr>
          <w:rFonts w:hint="eastAsia" w:ascii="Times New Roman" w:hAnsi="Times New Roman" w:eastAsia="仿宋_GB2312" w:cs="仿宋_GB2312"/>
          <w:kern w:val="0"/>
          <w:sz w:val="32"/>
          <w:szCs w:val="32"/>
          <w:shd w:val="clear" w:fill="FFFFFF"/>
          <w:lang w:val="en-US" w:eastAsia="zh-CN" w:bidi="ar"/>
        </w:rPr>
        <w:t>应考人员必须用黑色墨水笔在专用答题纸指定题号的指定位置内作答，用铅笔作答或在非指定位置内作答的一律无效。答题不得使用涂改液。</w:t>
      </w:r>
    </w:p>
    <w:p>
      <w:pPr>
        <w:keepNext w:val="0"/>
        <w:keepLines w:val="0"/>
        <w:widowControl/>
        <w:suppressLineNumbers w:val="0"/>
        <w:spacing w:before="0" w:beforeAutospacing="0" w:after="0" w:afterAutospacing="0" w:line="520" w:lineRule="exact"/>
        <w:ind w:left="0" w:right="0" w:firstLine="640" w:firstLineChars="200"/>
        <w:jc w:val="left"/>
        <w:rPr>
          <w:rFonts w:eastAsia="仿宋_GB2312"/>
          <w:kern w:val="0"/>
          <w:sz w:val="32"/>
          <w:szCs w:val="32"/>
          <w:shd w:val="clear" w:fill="FFFFFF"/>
          <w:lang w:val="en-US"/>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微软雅黑" w:eastAsia="仿宋_GB2312" w:cs="仿宋_GB2312"/>
          <w:i w:val="0"/>
          <w:iCs w:val="0"/>
          <w:caps w:val="0"/>
          <w:color w:val="454545"/>
          <w:spacing w:val="0"/>
          <w:sz w:val="31"/>
          <w:szCs w:val="31"/>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B4051"/>
    <w:multiLevelType w:val="singleLevel"/>
    <w:tmpl w:val="85DB405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OTMwYjZlZTFmNjU5NDU3NDRmZTZjOTdjMWEzYjkifQ=="/>
  </w:docVars>
  <w:rsids>
    <w:rsidRoot w:val="00000000"/>
    <w:rsid w:val="7F543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2022-10-21T06:50:29Z</dcterms:created>
  <dc:creator>Administrator</dc:creator>
  <cp:lastModifiedBy>秋高气爽</cp:lastModifiedBy>
  <dcterms:modified xsi:type="dcterms:W3CDTF">2022-10-21T06:50:38Z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4BC67F9EC7FB448C8C4D981C276FF820</vt:lpwstr>
  </property>
</Properties>
</file>