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sz w:val="24"/>
          <w:szCs w:val="24"/>
        </w:rPr>
      </w:pPr>
      <w:r>
        <w:rPr>
          <w:rFonts w:hint="eastAsia" w:ascii="黑体" w:hAnsi="黑体" w:eastAsia="黑体"/>
          <w:sz w:val="24"/>
          <w:szCs w:val="24"/>
        </w:rPr>
        <w:t xml:space="preserve">附件1：   </w:t>
      </w:r>
    </w:p>
    <w:p>
      <w:pPr>
        <w:spacing w:line="500" w:lineRule="exact"/>
        <w:jc w:val="center"/>
        <w:rPr>
          <w:rFonts w:ascii="宋体" w:hAnsi="宋体"/>
          <w:sz w:val="24"/>
          <w:szCs w:val="24"/>
        </w:rPr>
      </w:pPr>
      <w:r>
        <w:rPr>
          <w:rFonts w:hint="eastAsia" w:ascii="宋体" w:hAnsi="宋体"/>
          <w:b/>
          <w:bCs/>
          <w:sz w:val="24"/>
          <w:szCs w:val="24"/>
        </w:rPr>
        <w:t>2022年度九江市第五人民医院下半年自主招聘卫生专业技术人员岗位计划表</w:t>
      </w:r>
      <w:bookmarkStart w:id="0" w:name="_GoBack"/>
      <w:bookmarkEnd w:id="0"/>
    </w:p>
    <w:tbl>
      <w:tblPr>
        <w:tblStyle w:val="5"/>
        <w:tblW w:w="15437" w:type="dxa"/>
        <w:jc w:val="center"/>
        <w:tblLayout w:type="fixed"/>
        <w:tblCellMar>
          <w:top w:w="0" w:type="dxa"/>
          <w:left w:w="108" w:type="dxa"/>
          <w:bottom w:w="0" w:type="dxa"/>
          <w:right w:w="108" w:type="dxa"/>
        </w:tblCellMar>
      </w:tblPr>
      <w:tblGrid>
        <w:gridCol w:w="430"/>
        <w:gridCol w:w="1207"/>
        <w:gridCol w:w="632"/>
        <w:gridCol w:w="1521"/>
        <w:gridCol w:w="1677"/>
        <w:gridCol w:w="3801"/>
        <w:gridCol w:w="1443"/>
        <w:gridCol w:w="1584"/>
        <w:gridCol w:w="3142"/>
      </w:tblGrid>
      <w:tr>
        <w:tblPrEx>
          <w:tblCellMar>
            <w:top w:w="0" w:type="dxa"/>
            <w:left w:w="108" w:type="dxa"/>
            <w:bottom w:w="0" w:type="dxa"/>
            <w:right w:w="108" w:type="dxa"/>
          </w:tblCellMar>
        </w:tblPrEx>
        <w:trPr>
          <w:trHeight w:val="248" w:hRule="atLeast"/>
          <w:jc w:val="center"/>
        </w:trPr>
        <w:tc>
          <w:tcPr>
            <w:tcW w:w="4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 w:hAnsi="仿宋" w:eastAsia="仿宋" w:cs="宋体"/>
                <w:b/>
                <w:kern w:val="0"/>
                <w:sz w:val="15"/>
                <w:szCs w:val="15"/>
              </w:rPr>
            </w:pPr>
            <w:r>
              <w:rPr>
                <w:rFonts w:hint="eastAsia" w:ascii="仿宋" w:hAnsi="仿宋" w:eastAsia="仿宋" w:cs="宋体"/>
                <w:b/>
                <w:kern w:val="0"/>
                <w:sz w:val="15"/>
                <w:szCs w:val="15"/>
              </w:rPr>
              <w:t>序号</w:t>
            </w:r>
          </w:p>
        </w:tc>
        <w:tc>
          <w:tcPr>
            <w:tcW w:w="12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 w:hAnsi="仿宋" w:eastAsia="仿宋" w:cs="宋体"/>
                <w:b/>
                <w:kern w:val="0"/>
                <w:sz w:val="15"/>
                <w:szCs w:val="15"/>
              </w:rPr>
            </w:pPr>
            <w:r>
              <w:rPr>
                <w:rFonts w:hint="eastAsia" w:ascii="仿宋" w:hAnsi="仿宋" w:eastAsia="仿宋" w:cs="宋体"/>
                <w:b/>
                <w:kern w:val="0"/>
                <w:sz w:val="15"/>
                <w:szCs w:val="15"/>
              </w:rPr>
              <w:t>岗位名称</w:t>
            </w:r>
          </w:p>
        </w:tc>
        <w:tc>
          <w:tcPr>
            <w:tcW w:w="63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 w:hAnsi="仿宋" w:eastAsia="仿宋" w:cs="宋体"/>
                <w:b/>
                <w:kern w:val="0"/>
                <w:sz w:val="15"/>
                <w:szCs w:val="15"/>
              </w:rPr>
            </w:pPr>
            <w:r>
              <w:rPr>
                <w:rFonts w:hint="eastAsia" w:ascii="仿宋" w:hAnsi="仿宋" w:eastAsia="仿宋" w:cs="宋体"/>
                <w:b/>
                <w:kern w:val="0"/>
                <w:sz w:val="15"/>
                <w:szCs w:val="15"/>
              </w:rPr>
              <w:t>岗位人数</w:t>
            </w:r>
          </w:p>
        </w:tc>
        <w:tc>
          <w:tcPr>
            <w:tcW w:w="13168" w:type="dxa"/>
            <w:gridSpan w:val="6"/>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ascii="仿宋" w:hAnsi="仿宋" w:eastAsia="仿宋" w:cs="宋体"/>
                <w:b/>
                <w:kern w:val="0"/>
                <w:sz w:val="15"/>
                <w:szCs w:val="15"/>
              </w:rPr>
            </w:pPr>
            <w:r>
              <w:rPr>
                <w:rFonts w:hint="eastAsia" w:ascii="仿宋" w:hAnsi="仿宋" w:eastAsia="仿宋" w:cs="宋体"/>
                <w:b/>
                <w:kern w:val="0"/>
                <w:sz w:val="15"/>
                <w:szCs w:val="15"/>
              </w:rPr>
              <w:t>岗位要求</w:t>
            </w:r>
          </w:p>
        </w:tc>
      </w:tr>
      <w:tr>
        <w:tblPrEx>
          <w:tblCellMar>
            <w:top w:w="0" w:type="dxa"/>
            <w:left w:w="108" w:type="dxa"/>
            <w:bottom w:w="0" w:type="dxa"/>
            <w:right w:w="108" w:type="dxa"/>
          </w:tblCellMar>
        </w:tblPrEx>
        <w:trPr>
          <w:trHeight w:val="252" w:hRule="atLeast"/>
          <w:jc w:val="center"/>
        </w:trPr>
        <w:tc>
          <w:tcPr>
            <w:tcW w:w="4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ascii="仿宋" w:hAnsi="仿宋" w:eastAsia="仿宋" w:cs="宋体"/>
                <w:b/>
                <w:kern w:val="0"/>
                <w:sz w:val="15"/>
                <w:szCs w:val="15"/>
              </w:rPr>
            </w:pPr>
          </w:p>
        </w:tc>
        <w:tc>
          <w:tcPr>
            <w:tcW w:w="12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ascii="仿宋" w:hAnsi="仿宋" w:eastAsia="仿宋" w:cs="宋体"/>
                <w:b/>
                <w:kern w:val="0"/>
                <w:sz w:val="15"/>
                <w:szCs w:val="15"/>
              </w:rPr>
            </w:pPr>
          </w:p>
        </w:tc>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ascii="仿宋" w:hAnsi="仿宋" w:eastAsia="仿宋" w:cs="宋体"/>
                <w:b/>
                <w:kern w:val="0"/>
                <w:sz w:val="15"/>
                <w:szCs w:val="15"/>
              </w:rPr>
            </w:pPr>
          </w:p>
        </w:tc>
        <w:tc>
          <w:tcPr>
            <w:tcW w:w="1521" w:type="dxa"/>
            <w:tcBorders>
              <w:top w:val="nil"/>
              <w:left w:val="nil"/>
              <w:bottom w:val="single" w:color="auto" w:sz="4" w:space="0"/>
              <w:right w:val="single" w:color="auto" w:sz="4" w:space="0"/>
            </w:tcBorders>
            <w:noWrap w:val="0"/>
            <w:vAlign w:val="center"/>
          </w:tcPr>
          <w:p>
            <w:pPr>
              <w:widowControl/>
              <w:spacing w:line="200" w:lineRule="exact"/>
              <w:jc w:val="center"/>
              <w:rPr>
                <w:rFonts w:ascii="仿宋" w:hAnsi="仿宋" w:eastAsia="仿宋" w:cs="宋体"/>
                <w:b/>
                <w:kern w:val="0"/>
                <w:sz w:val="15"/>
                <w:szCs w:val="15"/>
              </w:rPr>
            </w:pPr>
            <w:r>
              <w:rPr>
                <w:rFonts w:hint="eastAsia" w:ascii="仿宋" w:hAnsi="仿宋" w:eastAsia="仿宋" w:cs="宋体"/>
                <w:b/>
                <w:kern w:val="0"/>
                <w:sz w:val="15"/>
                <w:szCs w:val="15"/>
              </w:rPr>
              <w:t>年龄</w:t>
            </w:r>
          </w:p>
        </w:tc>
        <w:tc>
          <w:tcPr>
            <w:tcW w:w="1677" w:type="dxa"/>
            <w:tcBorders>
              <w:top w:val="nil"/>
              <w:left w:val="nil"/>
              <w:bottom w:val="single" w:color="auto" w:sz="4" w:space="0"/>
              <w:right w:val="single" w:color="auto" w:sz="4" w:space="0"/>
            </w:tcBorders>
            <w:noWrap w:val="0"/>
            <w:vAlign w:val="center"/>
          </w:tcPr>
          <w:p>
            <w:pPr>
              <w:widowControl/>
              <w:spacing w:line="200" w:lineRule="exact"/>
              <w:jc w:val="center"/>
              <w:rPr>
                <w:rFonts w:ascii="仿宋" w:hAnsi="仿宋" w:eastAsia="仿宋" w:cs="宋体"/>
                <w:b/>
                <w:kern w:val="0"/>
                <w:sz w:val="15"/>
                <w:szCs w:val="15"/>
              </w:rPr>
            </w:pPr>
            <w:r>
              <w:rPr>
                <w:rFonts w:hint="eastAsia" w:ascii="仿宋" w:hAnsi="仿宋" w:eastAsia="仿宋" w:cs="宋体"/>
                <w:b/>
                <w:kern w:val="0"/>
                <w:sz w:val="15"/>
                <w:szCs w:val="15"/>
              </w:rPr>
              <w:t>学历</w:t>
            </w:r>
          </w:p>
        </w:tc>
        <w:tc>
          <w:tcPr>
            <w:tcW w:w="3801" w:type="dxa"/>
            <w:tcBorders>
              <w:top w:val="nil"/>
              <w:left w:val="nil"/>
              <w:bottom w:val="single" w:color="auto" w:sz="4" w:space="0"/>
              <w:right w:val="single" w:color="auto" w:sz="4" w:space="0"/>
            </w:tcBorders>
            <w:noWrap w:val="0"/>
            <w:vAlign w:val="center"/>
          </w:tcPr>
          <w:p>
            <w:pPr>
              <w:widowControl/>
              <w:spacing w:line="200" w:lineRule="exact"/>
              <w:jc w:val="center"/>
              <w:rPr>
                <w:rFonts w:ascii="仿宋" w:hAnsi="仿宋" w:eastAsia="仿宋" w:cs="宋体"/>
                <w:b/>
                <w:kern w:val="0"/>
                <w:sz w:val="15"/>
                <w:szCs w:val="15"/>
              </w:rPr>
            </w:pPr>
            <w:r>
              <w:rPr>
                <w:rFonts w:hint="eastAsia" w:ascii="仿宋" w:hAnsi="仿宋" w:eastAsia="仿宋" w:cs="宋体"/>
                <w:b/>
                <w:kern w:val="0"/>
                <w:sz w:val="15"/>
                <w:szCs w:val="15"/>
              </w:rPr>
              <w:t>专业名称</w:t>
            </w:r>
          </w:p>
        </w:tc>
        <w:tc>
          <w:tcPr>
            <w:tcW w:w="1443" w:type="dxa"/>
            <w:tcBorders>
              <w:top w:val="nil"/>
              <w:left w:val="nil"/>
              <w:bottom w:val="single" w:color="auto" w:sz="4" w:space="0"/>
              <w:right w:val="single" w:color="auto" w:sz="4" w:space="0"/>
            </w:tcBorders>
            <w:noWrap w:val="0"/>
            <w:vAlign w:val="center"/>
          </w:tcPr>
          <w:p>
            <w:pPr>
              <w:widowControl/>
              <w:spacing w:line="200" w:lineRule="exact"/>
              <w:jc w:val="center"/>
              <w:rPr>
                <w:rFonts w:ascii="仿宋" w:hAnsi="仿宋" w:eastAsia="仿宋" w:cs="宋体"/>
                <w:b/>
                <w:kern w:val="0"/>
                <w:sz w:val="15"/>
                <w:szCs w:val="15"/>
              </w:rPr>
            </w:pPr>
            <w:r>
              <w:rPr>
                <w:rFonts w:hint="eastAsia" w:ascii="仿宋" w:hAnsi="仿宋" w:eastAsia="仿宋" w:cs="宋体"/>
                <w:b/>
                <w:kern w:val="0"/>
                <w:sz w:val="15"/>
                <w:szCs w:val="15"/>
              </w:rPr>
              <w:t>职称</w:t>
            </w:r>
          </w:p>
        </w:tc>
        <w:tc>
          <w:tcPr>
            <w:tcW w:w="1584" w:type="dxa"/>
            <w:tcBorders>
              <w:top w:val="nil"/>
              <w:left w:val="nil"/>
              <w:bottom w:val="single" w:color="auto" w:sz="4" w:space="0"/>
              <w:right w:val="single" w:color="auto" w:sz="4" w:space="0"/>
            </w:tcBorders>
            <w:noWrap w:val="0"/>
            <w:vAlign w:val="center"/>
          </w:tcPr>
          <w:p>
            <w:pPr>
              <w:widowControl/>
              <w:spacing w:line="200" w:lineRule="exact"/>
              <w:jc w:val="center"/>
              <w:rPr>
                <w:rFonts w:ascii="仿宋" w:hAnsi="仿宋" w:eastAsia="仿宋" w:cs="宋体"/>
                <w:b/>
                <w:kern w:val="0"/>
                <w:sz w:val="15"/>
                <w:szCs w:val="15"/>
              </w:rPr>
            </w:pPr>
            <w:r>
              <w:rPr>
                <w:rFonts w:hint="eastAsia" w:ascii="仿宋" w:hAnsi="仿宋" w:eastAsia="仿宋" w:cs="宋体"/>
                <w:b/>
                <w:kern w:val="0"/>
                <w:sz w:val="15"/>
                <w:szCs w:val="15"/>
              </w:rPr>
              <w:t>资格</w:t>
            </w:r>
          </w:p>
        </w:tc>
        <w:tc>
          <w:tcPr>
            <w:tcW w:w="3142" w:type="dxa"/>
            <w:tcBorders>
              <w:top w:val="nil"/>
              <w:left w:val="nil"/>
              <w:bottom w:val="single" w:color="auto" w:sz="4" w:space="0"/>
              <w:right w:val="single" w:color="auto" w:sz="4" w:space="0"/>
            </w:tcBorders>
            <w:noWrap w:val="0"/>
            <w:vAlign w:val="center"/>
          </w:tcPr>
          <w:p>
            <w:pPr>
              <w:widowControl/>
              <w:spacing w:line="200" w:lineRule="exact"/>
              <w:jc w:val="center"/>
              <w:rPr>
                <w:rFonts w:ascii="仿宋" w:hAnsi="仿宋" w:eastAsia="仿宋" w:cs="宋体"/>
                <w:b/>
                <w:kern w:val="0"/>
                <w:sz w:val="15"/>
                <w:szCs w:val="15"/>
              </w:rPr>
            </w:pPr>
            <w:r>
              <w:rPr>
                <w:rFonts w:hint="eastAsia" w:ascii="仿宋" w:hAnsi="仿宋" w:eastAsia="仿宋" w:cs="宋体"/>
                <w:b/>
                <w:kern w:val="0"/>
                <w:sz w:val="15"/>
                <w:szCs w:val="15"/>
              </w:rPr>
              <w:t>其他要求</w:t>
            </w:r>
          </w:p>
        </w:tc>
      </w:tr>
      <w:tr>
        <w:tblPrEx>
          <w:tblCellMar>
            <w:top w:w="0" w:type="dxa"/>
            <w:left w:w="108" w:type="dxa"/>
            <w:bottom w:w="0" w:type="dxa"/>
            <w:right w:w="108" w:type="dxa"/>
          </w:tblCellMar>
        </w:tblPrEx>
        <w:trPr>
          <w:trHeight w:val="698"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b/>
                <w:kern w:val="0"/>
                <w:sz w:val="15"/>
                <w:szCs w:val="15"/>
              </w:rPr>
            </w:pPr>
            <w:r>
              <w:rPr>
                <w:rFonts w:hint="eastAsia" w:ascii="仿宋" w:hAnsi="仿宋" w:eastAsia="仿宋" w:cs="宋体"/>
                <w:kern w:val="0"/>
                <w:sz w:val="15"/>
                <w:szCs w:val="15"/>
              </w:rPr>
              <w:t>1</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临床医师1</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 w:hAnsi="仿宋" w:eastAsia="仿宋" w:cs="宋体"/>
                <w:kern w:val="0"/>
                <w:sz w:val="15"/>
                <w:szCs w:val="15"/>
              </w:rPr>
            </w:pPr>
            <w:r>
              <w:rPr>
                <w:rFonts w:hint="eastAsia" w:ascii="仿宋" w:hAnsi="仿宋" w:eastAsia="仿宋" w:cs="宋体"/>
                <w:kern w:val="0"/>
                <w:sz w:val="15"/>
                <w:szCs w:val="15"/>
              </w:rPr>
              <w:t>7</w:t>
            </w:r>
          </w:p>
        </w:tc>
        <w:tc>
          <w:tcPr>
            <w:tcW w:w="1521" w:type="dxa"/>
            <w:tcBorders>
              <w:top w:val="nil"/>
              <w:left w:val="nil"/>
              <w:bottom w:val="single" w:color="auto" w:sz="4" w:space="0"/>
              <w:right w:val="single" w:color="auto" w:sz="4" w:space="0"/>
            </w:tcBorders>
            <w:noWrap w:val="0"/>
            <w:vAlign w:val="center"/>
          </w:tcPr>
          <w:p>
            <w:pPr>
              <w:widowControl/>
              <w:spacing w:line="200" w:lineRule="exact"/>
              <w:jc w:val="center"/>
              <w:rPr>
                <w:rFonts w:ascii="仿宋" w:hAnsi="仿宋" w:eastAsia="仿宋" w:cs="宋体"/>
                <w:kern w:val="0"/>
                <w:sz w:val="15"/>
                <w:szCs w:val="15"/>
              </w:rPr>
            </w:pPr>
            <w:r>
              <w:rPr>
                <w:rFonts w:hint="eastAsia" w:ascii="仿宋" w:hAnsi="仿宋" w:eastAsia="仿宋" w:cs="宋体"/>
                <w:kern w:val="0"/>
                <w:sz w:val="15"/>
                <w:szCs w:val="15"/>
              </w:rPr>
              <w:t>30周岁及以下</w:t>
            </w:r>
          </w:p>
        </w:tc>
        <w:tc>
          <w:tcPr>
            <w:tcW w:w="1677"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本科学历、学士学位及以上</w:t>
            </w:r>
          </w:p>
        </w:tc>
        <w:tc>
          <w:tcPr>
            <w:tcW w:w="3801" w:type="dxa"/>
            <w:tcBorders>
              <w:top w:val="nil"/>
              <w:left w:val="nil"/>
              <w:bottom w:val="single" w:color="auto" w:sz="4" w:space="0"/>
              <w:right w:val="single" w:color="auto" w:sz="4" w:space="0"/>
            </w:tcBorders>
            <w:noWrap w:val="0"/>
            <w:vAlign w:val="center"/>
          </w:tcPr>
          <w:p>
            <w:pPr>
              <w:widowControl/>
              <w:spacing w:line="200" w:lineRule="exact"/>
              <w:jc w:val="left"/>
              <w:rPr>
                <w:rFonts w:ascii="仿宋" w:hAnsi="仿宋" w:eastAsia="仿宋" w:cs="宋体"/>
                <w:kern w:val="0"/>
                <w:sz w:val="15"/>
                <w:szCs w:val="15"/>
              </w:rPr>
            </w:pPr>
            <w:r>
              <w:rPr>
                <w:rFonts w:hint="eastAsia" w:ascii="仿宋" w:hAnsi="仿宋" w:eastAsia="仿宋" w:cs="宋体"/>
                <w:kern w:val="0"/>
                <w:sz w:val="15"/>
                <w:szCs w:val="15"/>
              </w:rPr>
              <w:t>研究生：精神病与精神卫生学、内科学、中医内科学、中西医结合临床</w:t>
            </w:r>
          </w:p>
          <w:p>
            <w:pPr>
              <w:widowControl/>
              <w:spacing w:line="200" w:lineRule="exact"/>
              <w:jc w:val="left"/>
              <w:rPr>
                <w:rFonts w:ascii="仿宋" w:hAnsi="仿宋" w:eastAsia="仿宋" w:cs="宋体"/>
                <w:kern w:val="0"/>
                <w:sz w:val="15"/>
                <w:szCs w:val="15"/>
              </w:rPr>
            </w:pPr>
            <w:r>
              <w:rPr>
                <w:rFonts w:hint="eastAsia" w:ascii="仿宋" w:hAnsi="仿宋" w:eastAsia="仿宋" w:cs="宋体"/>
                <w:kern w:val="0"/>
                <w:sz w:val="15"/>
                <w:szCs w:val="15"/>
              </w:rPr>
              <w:t>本科：临床医学、中西医临床医学、精神医学</w:t>
            </w:r>
          </w:p>
        </w:tc>
        <w:tc>
          <w:tcPr>
            <w:tcW w:w="1443"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医师及以上</w:t>
            </w:r>
          </w:p>
        </w:tc>
        <w:tc>
          <w:tcPr>
            <w:tcW w:w="1584"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执业医师</w:t>
            </w:r>
          </w:p>
        </w:tc>
        <w:tc>
          <w:tcPr>
            <w:tcW w:w="3142" w:type="dxa"/>
            <w:tcBorders>
              <w:top w:val="nil"/>
              <w:left w:val="nil"/>
              <w:bottom w:val="single" w:color="auto" w:sz="4" w:space="0"/>
              <w:right w:val="single" w:color="auto" w:sz="4" w:space="0"/>
            </w:tcBorders>
            <w:noWrap w:val="0"/>
            <w:vAlign w:val="center"/>
          </w:tcPr>
          <w:p>
            <w:pPr>
              <w:widowControl/>
              <w:spacing w:line="200" w:lineRule="exact"/>
              <w:jc w:val="left"/>
              <w:rPr>
                <w:rFonts w:ascii="仿宋" w:hAnsi="仿宋" w:eastAsia="仿宋" w:cs="宋体"/>
                <w:kern w:val="0"/>
                <w:sz w:val="15"/>
                <w:szCs w:val="15"/>
              </w:rPr>
            </w:pPr>
            <w:r>
              <w:rPr>
                <w:rFonts w:hint="eastAsia" w:ascii="仿宋" w:hAnsi="仿宋" w:eastAsia="仿宋" w:cs="宋体"/>
                <w:kern w:val="0"/>
                <w:sz w:val="15"/>
                <w:szCs w:val="15"/>
              </w:rPr>
              <w:t>主治医师年龄可放宽至35周岁及以下。</w:t>
            </w:r>
          </w:p>
        </w:tc>
      </w:tr>
      <w:tr>
        <w:tblPrEx>
          <w:tblCellMar>
            <w:top w:w="0" w:type="dxa"/>
            <w:left w:w="108" w:type="dxa"/>
            <w:bottom w:w="0" w:type="dxa"/>
            <w:right w:w="108" w:type="dxa"/>
          </w:tblCellMar>
        </w:tblPrEx>
        <w:trPr>
          <w:trHeight w:val="282"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2</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临床医师2</w:t>
            </w:r>
          </w:p>
        </w:tc>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2</w:t>
            </w:r>
          </w:p>
        </w:tc>
        <w:tc>
          <w:tcPr>
            <w:tcW w:w="1521"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30周岁及以下</w:t>
            </w:r>
          </w:p>
        </w:tc>
        <w:tc>
          <w:tcPr>
            <w:tcW w:w="1677"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本科学历、学士学位及以上</w:t>
            </w:r>
          </w:p>
        </w:tc>
        <w:tc>
          <w:tcPr>
            <w:tcW w:w="3801" w:type="dxa"/>
            <w:tcBorders>
              <w:top w:val="single" w:color="auto" w:sz="4" w:space="0"/>
              <w:left w:val="nil"/>
              <w:bottom w:val="single" w:color="auto" w:sz="4" w:space="0"/>
              <w:right w:val="single" w:color="auto" w:sz="4" w:space="0"/>
            </w:tcBorders>
            <w:noWrap w:val="0"/>
            <w:vAlign w:val="center"/>
          </w:tcPr>
          <w:p>
            <w:pPr>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研究生：精神病与精神卫生学、内科学</w:t>
            </w:r>
          </w:p>
          <w:p>
            <w:pPr>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本科：临床医学、中西医临床医学、精神医学</w:t>
            </w:r>
          </w:p>
        </w:tc>
        <w:tc>
          <w:tcPr>
            <w:tcW w:w="1443"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助理医师及以上</w:t>
            </w:r>
          </w:p>
        </w:tc>
        <w:tc>
          <w:tcPr>
            <w:tcW w:w="1584"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执业助理医师及以上</w:t>
            </w:r>
          </w:p>
        </w:tc>
        <w:tc>
          <w:tcPr>
            <w:tcW w:w="3142" w:type="dxa"/>
            <w:tcBorders>
              <w:top w:val="single" w:color="auto" w:sz="4" w:space="0"/>
              <w:left w:val="nil"/>
              <w:bottom w:val="single" w:color="auto" w:sz="4" w:space="0"/>
              <w:right w:val="single" w:color="auto" w:sz="4" w:space="0"/>
            </w:tcBorders>
            <w:noWrap w:val="0"/>
            <w:vAlign w:val="center"/>
          </w:tcPr>
          <w:p>
            <w:pPr>
              <w:spacing w:line="200" w:lineRule="exact"/>
              <w:jc w:val="left"/>
              <w:rPr>
                <w:rFonts w:hint="eastAsia" w:ascii="仿宋" w:hAnsi="仿宋" w:eastAsia="仿宋" w:cs="宋体"/>
                <w:kern w:val="0"/>
                <w:sz w:val="15"/>
                <w:szCs w:val="15"/>
              </w:rPr>
            </w:pPr>
          </w:p>
        </w:tc>
      </w:tr>
      <w:tr>
        <w:tblPrEx>
          <w:tblCellMar>
            <w:top w:w="0" w:type="dxa"/>
            <w:left w:w="108" w:type="dxa"/>
            <w:bottom w:w="0" w:type="dxa"/>
            <w:right w:w="108" w:type="dxa"/>
          </w:tblCellMar>
        </w:tblPrEx>
        <w:trPr>
          <w:trHeight w:val="702"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3</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临床医师3</w:t>
            </w:r>
          </w:p>
        </w:tc>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3</w:t>
            </w:r>
          </w:p>
        </w:tc>
        <w:tc>
          <w:tcPr>
            <w:tcW w:w="1521"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30周岁及以下</w:t>
            </w:r>
          </w:p>
        </w:tc>
        <w:tc>
          <w:tcPr>
            <w:tcW w:w="1677"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本科学历、学士学位及以上</w:t>
            </w:r>
          </w:p>
        </w:tc>
        <w:tc>
          <w:tcPr>
            <w:tcW w:w="3801" w:type="dxa"/>
            <w:tcBorders>
              <w:top w:val="single" w:color="auto" w:sz="4" w:space="0"/>
              <w:left w:val="nil"/>
              <w:bottom w:val="single" w:color="auto" w:sz="4" w:space="0"/>
              <w:right w:val="single" w:color="auto" w:sz="4" w:space="0"/>
            </w:tcBorders>
            <w:noWrap w:val="0"/>
            <w:vAlign w:val="center"/>
          </w:tcPr>
          <w:p>
            <w:pPr>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研究生：精神病与精神卫生学、内科学、中医内科学、中西医结合临床</w:t>
            </w:r>
          </w:p>
          <w:p>
            <w:pPr>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本科：临床医学、中西医临床医学、精神医学</w:t>
            </w:r>
          </w:p>
        </w:tc>
        <w:tc>
          <w:tcPr>
            <w:tcW w:w="1443"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p>
        </w:tc>
        <w:tc>
          <w:tcPr>
            <w:tcW w:w="1584"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p>
        </w:tc>
        <w:tc>
          <w:tcPr>
            <w:tcW w:w="3142" w:type="dxa"/>
            <w:tcBorders>
              <w:top w:val="single" w:color="auto" w:sz="4" w:space="0"/>
              <w:left w:val="nil"/>
              <w:bottom w:val="single" w:color="auto" w:sz="4" w:space="0"/>
              <w:right w:val="single" w:color="auto" w:sz="4" w:space="0"/>
            </w:tcBorders>
            <w:noWrap w:val="0"/>
            <w:vAlign w:val="center"/>
          </w:tcPr>
          <w:p>
            <w:pPr>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仅限应届毕业生报考。</w:t>
            </w:r>
          </w:p>
        </w:tc>
      </w:tr>
      <w:tr>
        <w:tblPrEx>
          <w:tblCellMar>
            <w:top w:w="0" w:type="dxa"/>
            <w:left w:w="108" w:type="dxa"/>
            <w:bottom w:w="0" w:type="dxa"/>
            <w:right w:w="108" w:type="dxa"/>
          </w:tblCellMar>
        </w:tblPrEx>
        <w:trPr>
          <w:trHeight w:val="410"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 w:hAnsi="仿宋" w:eastAsia="仿宋" w:cs="宋体"/>
                <w:kern w:val="0"/>
                <w:sz w:val="15"/>
                <w:szCs w:val="15"/>
              </w:rPr>
            </w:pPr>
            <w:r>
              <w:rPr>
                <w:rFonts w:hint="eastAsia" w:ascii="仿宋" w:hAnsi="仿宋" w:eastAsia="仿宋" w:cs="宋体"/>
                <w:kern w:val="0"/>
                <w:sz w:val="15"/>
                <w:szCs w:val="15"/>
              </w:rPr>
              <w:t>4</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z w:val="15"/>
                <w:szCs w:val="15"/>
              </w:rPr>
            </w:pPr>
            <w:r>
              <w:rPr>
                <w:rFonts w:hint="eastAsia" w:ascii="仿宋" w:hAnsi="仿宋" w:eastAsia="仿宋" w:cs="宋体"/>
                <w:kern w:val="0"/>
                <w:sz w:val="15"/>
                <w:szCs w:val="15"/>
              </w:rPr>
              <w:t>康复医师1</w:t>
            </w:r>
          </w:p>
        </w:tc>
        <w:tc>
          <w:tcPr>
            <w:tcW w:w="6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sz w:val="15"/>
                <w:szCs w:val="15"/>
              </w:rPr>
            </w:pPr>
            <w:r>
              <w:rPr>
                <w:rFonts w:hint="eastAsia" w:ascii="仿宋" w:hAnsi="仿宋" w:eastAsia="仿宋"/>
                <w:sz w:val="15"/>
                <w:szCs w:val="15"/>
              </w:rPr>
              <w:t>2</w:t>
            </w:r>
          </w:p>
        </w:tc>
        <w:tc>
          <w:tcPr>
            <w:tcW w:w="1521" w:type="dxa"/>
            <w:tcBorders>
              <w:top w:val="nil"/>
              <w:left w:val="nil"/>
              <w:bottom w:val="single" w:color="auto" w:sz="4" w:space="0"/>
              <w:right w:val="single" w:color="auto" w:sz="4" w:space="0"/>
            </w:tcBorders>
            <w:noWrap w:val="0"/>
            <w:vAlign w:val="center"/>
          </w:tcPr>
          <w:p>
            <w:pPr>
              <w:jc w:val="center"/>
              <w:rPr>
                <w:rFonts w:hint="eastAsia" w:ascii="仿宋" w:hAnsi="仿宋" w:eastAsia="仿宋" w:cs="宋体"/>
                <w:sz w:val="15"/>
                <w:szCs w:val="15"/>
              </w:rPr>
            </w:pPr>
            <w:r>
              <w:rPr>
                <w:rFonts w:hint="eastAsia" w:ascii="仿宋" w:hAnsi="仿宋" w:eastAsia="仿宋"/>
                <w:sz w:val="15"/>
                <w:szCs w:val="15"/>
              </w:rPr>
              <w:t>30周岁及以下</w:t>
            </w:r>
          </w:p>
        </w:tc>
        <w:tc>
          <w:tcPr>
            <w:tcW w:w="1677" w:type="dxa"/>
            <w:tcBorders>
              <w:top w:val="nil"/>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sz w:val="15"/>
                <w:szCs w:val="15"/>
              </w:rPr>
            </w:pPr>
            <w:r>
              <w:rPr>
                <w:rFonts w:hint="eastAsia" w:ascii="仿宋" w:hAnsi="仿宋" w:eastAsia="仿宋" w:cs="宋体"/>
                <w:kern w:val="0"/>
                <w:sz w:val="15"/>
                <w:szCs w:val="15"/>
              </w:rPr>
              <w:t>本科学历、学士学位及以上</w:t>
            </w:r>
          </w:p>
        </w:tc>
        <w:tc>
          <w:tcPr>
            <w:tcW w:w="3801"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kern w:val="0"/>
                <w:sz w:val="15"/>
                <w:szCs w:val="15"/>
              </w:rPr>
            </w:pPr>
            <w:r>
              <w:rPr>
                <w:rFonts w:hint="eastAsia" w:ascii="仿宋" w:hAnsi="仿宋" w:eastAsia="仿宋" w:cs="宋体"/>
                <w:kern w:val="0"/>
                <w:sz w:val="15"/>
                <w:szCs w:val="15"/>
              </w:rPr>
              <w:t>研究生：康复医学与理疗学、运动医学</w:t>
            </w:r>
          </w:p>
          <w:p>
            <w:pPr>
              <w:widowControl/>
              <w:spacing w:line="200" w:lineRule="exact"/>
              <w:jc w:val="left"/>
              <w:rPr>
                <w:rFonts w:hint="eastAsia" w:ascii="仿宋" w:hAnsi="仿宋" w:eastAsia="仿宋" w:cs="宋体"/>
                <w:sz w:val="15"/>
                <w:szCs w:val="15"/>
              </w:rPr>
            </w:pPr>
            <w:r>
              <w:rPr>
                <w:rFonts w:hint="eastAsia" w:ascii="仿宋" w:hAnsi="仿宋" w:eastAsia="仿宋" w:cs="宋体"/>
                <w:sz w:val="15"/>
                <w:szCs w:val="15"/>
              </w:rPr>
              <w:t>本科：康复治疗学</w:t>
            </w:r>
          </w:p>
        </w:tc>
        <w:tc>
          <w:tcPr>
            <w:tcW w:w="1443"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医师及以上</w:t>
            </w:r>
          </w:p>
        </w:tc>
        <w:tc>
          <w:tcPr>
            <w:tcW w:w="1584"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执业医师</w:t>
            </w:r>
          </w:p>
        </w:tc>
        <w:tc>
          <w:tcPr>
            <w:tcW w:w="3142"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kern w:val="0"/>
                <w:sz w:val="15"/>
                <w:szCs w:val="15"/>
              </w:rPr>
            </w:pPr>
          </w:p>
        </w:tc>
      </w:tr>
      <w:tr>
        <w:tblPrEx>
          <w:tblCellMar>
            <w:top w:w="0" w:type="dxa"/>
            <w:left w:w="108" w:type="dxa"/>
            <w:bottom w:w="0" w:type="dxa"/>
            <w:right w:w="108" w:type="dxa"/>
          </w:tblCellMar>
        </w:tblPrEx>
        <w:trPr>
          <w:trHeight w:val="417"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 w:hAnsi="仿宋" w:eastAsia="仿宋" w:cs="宋体"/>
                <w:kern w:val="0"/>
                <w:sz w:val="15"/>
                <w:szCs w:val="15"/>
              </w:rPr>
            </w:pPr>
            <w:r>
              <w:rPr>
                <w:rFonts w:hint="eastAsia" w:ascii="仿宋" w:hAnsi="仿宋" w:eastAsia="仿宋" w:cs="宋体"/>
                <w:kern w:val="0"/>
                <w:sz w:val="15"/>
                <w:szCs w:val="15"/>
              </w:rPr>
              <w:t>5</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宋体"/>
                <w:color w:val="000000"/>
                <w:sz w:val="15"/>
                <w:szCs w:val="15"/>
              </w:rPr>
            </w:pPr>
            <w:r>
              <w:rPr>
                <w:rFonts w:hint="eastAsia" w:ascii="仿宋" w:hAnsi="仿宋" w:eastAsia="仿宋" w:cs="宋体"/>
                <w:color w:val="000000"/>
                <w:kern w:val="0"/>
                <w:sz w:val="15"/>
                <w:szCs w:val="15"/>
              </w:rPr>
              <w:t>康复医师2</w:t>
            </w:r>
          </w:p>
        </w:tc>
        <w:tc>
          <w:tcPr>
            <w:tcW w:w="6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15"/>
                <w:szCs w:val="15"/>
              </w:rPr>
            </w:pPr>
            <w:r>
              <w:rPr>
                <w:rFonts w:hint="eastAsia" w:ascii="仿宋" w:hAnsi="仿宋" w:eastAsia="仿宋"/>
                <w:color w:val="000000"/>
                <w:sz w:val="15"/>
                <w:szCs w:val="15"/>
              </w:rPr>
              <w:t>2</w:t>
            </w:r>
          </w:p>
        </w:tc>
        <w:tc>
          <w:tcPr>
            <w:tcW w:w="1521" w:type="dxa"/>
            <w:tcBorders>
              <w:top w:val="nil"/>
              <w:left w:val="nil"/>
              <w:bottom w:val="single" w:color="auto" w:sz="4" w:space="0"/>
              <w:right w:val="single" w:color="auto" w:sz="4" w:space="0"/>
            </w:tcBorders>
            <w:noWrap w:val="0"/>
            <w:vAlign w:val="center"/>
          </w:tcPr>
          <w:p>
            <w:pPr>
              <w:jc w:val="center"/>
              <w:rPr>
                <w:rFonts w:hint="eastAsia" w:ascii="仿宋" w:hAnsi="仿宋" w:eastAsia="仿宋" w:cs="宋体"/>
                <w:color w:val="000000"/>
                <w:sz w:val="15"/>
                <w:szCs w:val="15"/>
              </w:rPr>
            </w:pPr>
            <w:r>
              <w:rPr>
                <w:rFonts w:hint="eastAsia" w:ascii="仿宋" w:hAnsi="仿宋" w:eastAsia="仿宋"/>
                <w:color w:val="000000"/>
                <w:sz w:val="15"/>
                <w:szCs w:val="15"/>
              </w:rPr>
              <w:t>30周岁及以下</w:t>
            </w:r>
          </w:p>
        </w:tc>
        <w:tc>
          <w:tcPr>
            <w:tcW w:w="1677" w:type="dxa"/>
            <w:tcBorders>
              <w:top w:val="nil"/>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sz w:val="15"/>
                <w:szCs w:val="15"/>
              </w:rPr>
            </w:pPr>
            <w:r>
              <w:rPr>
                <w:rFonts w:hint="eastAsia" w:ascii="仿宋" w:hAnsi="仿宋" w:eastAsia="仿宋" w:cs="宋体"/>
                <w:color w:val="000000"/>
                <w:kern w:val="0"/>
                <w:sz w:val="15"/>
                <w:szCs w:val="15"/>
              </w:rPr>
              <w:t>大专学历及以上</w:t>
            </w:r>
          </w:p>
        </w:tc>
        <w:tc>
          <w:tcPr>
            <w:tcW w:w="3801"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color w:val="000000"/>
                <w:kern w:val="0"/>
                <w:sz w:val="15"/>
                <w:szCs w:val="15"/>
                <w:highlight w:val="yellow"/>
              </w:rPr>
            </w:pPr>
            <w:r>
              <w:rPr>
                <w:rFonts w:hint="eastAsia" w:ascii="仿宋" w:hAnsi="仿宋" w:eastAsia="仿宋" w:cs="宋体"/>
                <w:color w:val="000000"/>
                <w:kern w:val="0"/>
                <w:sz w:val="15"/>
                <w:szCs w:val="15"/>
              </w:rPr>
              <w:t>研究生：康复医学与理疗学、运动医学</w:t>
            </w:r>
          </w:p>
          <w:p>
            <w:pPr>
              <w:widowControl/>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本科：康复治疗学</w:t>
            </w:r>
          </w:p>
          <w:p>
            <w:pPr>
              <w:widowControl/>
              <w:spacing w:line="200" w:lineRule="exact"/>
              <w:jc w:val="left"/>
              <w:rPr>
                <w:rFonts w:hint="eastAsia" w:ascii="仿宋" w:hAnsi="仿宋" w:eastAsia="仿宋" w:cs="宋体"/>
                <w:color w:val="000000"/>
                <w:sz w:val="15"/>
                <w:szCs w:val="15"/>
              </w:rPr>
            </w:pPr>
            <w:r>
              <w:rPr>
                <w:rFonts w:hint="eastAsia" w:ascii="仿宋" w:hAnsi="仿宋" w:eastAsia="仿宋" w:cs="宋体"/>
                <w:color w:val="000000"/>
                <w:kern w:val="0"/>
                <w:sz w:val="15"/>
                <w:szCs w:val="15"/>
              </w:rPr>
              <w:t>大专：康复治疗技术</w:t>
            </w:r>
          </w:p>
        </w:tc>
        <w:tc>
          <w:tcPr>
            <w:tcW w:w="1443"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医师及以上</w:t>
            </w:r>
          </w:p>
        </w:tc>
        <w:tc>
          <w:tcPr>
            <w:tcW w:w="1584"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执业医师</w:t>
            </w:r>
          </w:p>
        </w:tc>
        <w:tc>
          <w:tcPr>
            <w:tcW w:w="3142"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b/>
                <w:color w:val="FF0000"/>
                <w:kern w:val="0"/>
                <w:sz w:val="15"/>
                <w:szCs w:val="15"/>
              </w:rPr>
            </w:pPr>
          </w:p>
        </w:tc>
      </w:tr>
      <w:tr>
        <w:tblPrEx>
          <w:tblCellMar>
            <w:top w:w="0" w:type="dxa"/>
            <w:left w:w="108" w:type="dxa"/>
            <w:bottom w:w="0" w:type="dxa"/>
            <w:right w:w="108" w:type="dxa"/>
          </w:tblCellMar>
        </w:tblPrEx>
        <w:trPr>
          <w:trHeight w:val="409"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 w:hAnsi="仿宋" w:eastAsia="仿宋" w:cs="宋体"/>
                <w:kern w:val="0"/>
                <w:sz w:val="15"/>
                <w:szCs w:val="15"/>
              </w:rPr>
            </w:pPr>
            <w:r>
              <w:rPr>
                <w:rFonts w:hint="eastAsia" w:ascii="仿宋" w:hAnsi="仿宋" w:eastAsia="仿宋" w:cs="宋体"/>
                <w:kern w:val="0"/>
                <w:sz w:val="15"/>
                <w:szCs w:val="15"/>
              </w:rPr>
              <w:t>6</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放射医师</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1</w:t>
            </w:r>
          </w:p>
        </w:tc>
        <w:tc>
          <w:tcPr>
            <w:tcW w:w="1521"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30周岁及以下</w:t>
            </w:r>
          </w:p>
        </w:tc>
        <w:tc>
          <w:tcPr>
            <w:tcW w:w="1677"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本科学历、学士学位及以上</w:t>
            </w:r>
          </w:p>
        </w:tc>
        <w:tc>
          <w:tcPr>
            <w:tcW w:w="3801"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kern w:val="0"/>
                <w:sz w:val="15"/>
                <w:szCs w:val="15"/>
              </w:rPr>
            </w:pPr>
            <w:r>
              <w:rPr>
                <w:rFonts w:hint="eastAsia" w:ascii="仿宋" w:hAnsi="仿宋" w:eastAsia="仿宋" w:cs="宋体"/>
                <w:kern w:val="0"/>
                <w:sz w:val="15"/>
                <w:szCs w:val="15"/>
              </w:rPr>
              <w:t xml:space="preserve">研究生：影像医学与核医学             </w:t>
            </w:r>
          </w:p>
          <w:p>
            <w:pPr>
              <w:widowControl/>
              <w:spacing w:line="200" w:lineRule="exact"/>
              <w:jc w:val="left"/>
              <w:rPr>
                <w:rFonts w:hint="eastAsia" w:ascii="仿宋" w:hAnsi="仿宋" w:eastAsia="仿宋" w:cs="宋体"/>
                <w:kern w:val="0"/>
                <w:sz w:val="15"/>
                <w:szCs w:val="15"/>
              </w:rPr>
            </w:pPr>
            <w:r>
              <w:rPr>
                <w:rFonts w:hint="eastAsia" w:ascii="仿宋" w:hAnsi="仿宋" w:eastAsia="仿宋" w:cs="宋体"/>
                <w:kern w:val="0"/>
                <w:sz w:val="15"/>
                <w:szCs w:val="15"/>
              </w:rPr>
              <w:t xml:space="preserve">本科：医学影像学                </w:t>
            </w:r>
          </w:p>
        </w:tc>
        <w:tc>
          <w:tcPr>
            <w:tcW w:w="1443" w:type="dxa"/>
            <w:tcBorders>
              <w:top w:val="nil"/>
              <w:left w:val="nil"/>
              <w:bottom w:val="single" w:color="auto" w:sz="4" w:space="0"/>
              <w:right w:val="single" w:color="auto" w:sz="4" w:space="0"/>
            </w:tcBorders>
            <w:noWrap w:val="0"/>
            <w:vAlign w:val="center"/>
          </w:tcPr>
          <w:p>
            <w:pPr>
              <w:jc w:val="center"/>
              <w:rPr>
                <w:rFonts w:hint="eastAsia" w:ascii="仿宋" w:hAnsi="仿宋" w:eastAsia="仿宋"/>
                <w:sz w:val="15"/>
                <w:szCs w:val="15"/>
              </w:rPr>
            </w:pPr>
          </w:p>
        </w:tc>
        <w:tc>
          <w:tcPr>
            <w:tcW w:w="1584" w:type="dxa"/>
            <w:tcBorders>
              <w:top w:val="nil"/>
              <w:left w:val="nil"/>
              <w:bottom w:val="single" w:color="auto" w:sz="4" w:space="0"/>
              <w:right w:val="single" w:color="auto" w:sz="4" w:space="0"/>
            </w:tcBorders>
            <w:noWrap w:val="0"/>
            <w:vAlign w:val="center"/>
          </w:tcPr>
          <w:p>
            <w:pPr>
              <w:jc w:val="center"/>
              <w:rPr>
                <w:rFonts w:hint="eastAsia" w:ascii="仿宋" w:hAnsi="仿宋" w:eastAsia="仿宋"/>
                <w:sz w:val="15"/>
                <w:szCs w:val="15"/>
              </w:rPr>
            </w:pPr>
          </w:p>
        </w:tc>
        <w:tc>
          <w:tcPr>
            <w:tcW w:w="3142"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kern w:val="0"/>
                <w:sz w:val="15"/>
                <w:szCs w:val="15"/>
              </w:rPr>
            </w:pPr>
          </w:p>
        </w:tc>
      </w:tr>
      <w:tr>
        <w:tblPrEx>
          <w:tblCellMar>
            <w:top w:w="0" w:type="dxa"/>
            <w:left w:w="108" w:type="dxa"/>
            <w:bottom w:w="0" w:type="dxa"/>
            <w:right w:w="108" w:type="dxa"/>
          </w:tblCellMar>
        </w:tblPrEx>
        <w:trPr>
          <w:trHeight w:val="322"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7</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放射技师</w:t>
            </w:r>
          </w:p>
        </w:tc>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1</w:t>
            </w:r>
          </w:p>
        </w:tc>
        <w:tc>
          <w:tcPr>
            <w:tcW w:w="1521"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30周岁及以下</w:t>
            </w:r>
          </w:p>
        </w:tc>
        <w:tc>
          <w:tcPr>
            <w:tcW w:w="1677"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大专学历及以上</w:t>
            </w:r>
          </w:p>
        </w:tc>
        <w:tc>
          <w:tcPr>
            <w:tcW w:w="3801"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研究生：医学技术</w:t>
            </w:r>
          </w:p>
          <w:p>
            <w:pPr>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本科：医学影像技术</w:t>
            </w:r>
          </w:p>
          <w:p>
            <w:pPr>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 xml:space="preserve">大专：医学影像技术      </w:t>
            </w:r>
          </w:p>
        </w:tc>
        <w:tc>
          <w:tcPr>
            <w:tcW w:w="1443"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sz w:val="15"/>
                <w:szCs w:val="15"/>
              </w:rPr>
            </w:pPr>
          </w:p>
        </w:tc>
        <w:tc>
          <w:tcPr>
            <w:tcW w:w="1584"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sz w:val="15"/>
                <w:szCs w:val="15"/>
              </w:rPr>
            </w:pPr>
          </w:p>
        </w:tc>
        <w:tc>
          <w:tcPr>
            <w:tcW w:w="314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kern w:val="0"/>
                <w:sz w:val="15"/>
                <w:szCs w:val="15"/>
              </w:rPr>
            </w:pPr>
          </w:p>
        </w:tc>
      </w:tr>
      <w:tr>
        <w:tblPrEx>
          <w:tblCellMar>
            <w:top w:w="0" w:type="dxa"/>
            <w:left w:w="108" w:type="dxa"/>
            <w:bottom w:w="0" w:type="dxa"/>
            <w:right w:w="108" w:type="dxa"/>
          </w:tblCellMar>
        </w:tblPrEx>
        <w:trPr>
          <w:trHeight w:val="434"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 w:hAnsi="仿宋" w:eastAsia="仿宋" w:cs="宋体"/>
                <w:kern w:val="0"/>
                <w:sz w:val="15"/>
                <w:szCs w:val="15"/>
              </w:rPr>
            </w:pPr>
            <w:r>
              <w:rPr>
                <w:rFonts w:hint="eastAsia" w:ascii="仿宋" w:hAnsi="仿宋" w:eastAsia="仿宋" w:cs="宋体"/>
                <w:kern w:val="0"/>
                <w:sz w:val="15"/>
                <w:szCs w:val="15"/>
              </w:rPr>
              <w:t>8</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临床护士1</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 w:hAnsi="仿宋" w:eastAsia="仿宋" w:cs="宋体"/>
                <w:kern w:val="0"/>
                <w:sz w:val="15"/>
                <w:szCs w:val="15"/>
              </w:rPr>
            </w:pPr>
            <w:r>
              <w:rPr>
                <w:rFonts w:hint="eastAsia" w:ascii="仿宋" w:hAnsi="仿宋" w:eastAsia="仿宋" w:cs="宋体"/>
                <w:kern w:val="0"/>
                <w:sz w:val="15"/>
                <w:szCs w:val="15"/>
              </w:rPr>
              <w:t>5</w:t>
            </w:r>
          </w:p>
        </w:tc>
        <w:tc>
          <w:tcPr>
            <w:tcW w:w="1521"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30周岁及以下</w:t>
            </w:r>
          </w:p>
        </w:tc>
        <w:tc>
          <w:tcPr>
            <w:tcW w:w="1677"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本科学历、学士学位及以上</w:t>
            </w:r>
          </w:p>
        </w:tc>
        <w:tc>
          <w:tcPr>
            <w:tcW w:w="3801"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kern w:val="0"/>
                <w:sz w:val="15"/>
                <w:szCs w:val="15"/>
              </w:rPr>
            </w:pPr>
            <w:r>
              <w:rPr>
                <w:rFonts w:hint="eastAsia" w:ascii="仿宋" w:hAnsi="仿宋" w:eastAsia="仿宋" w:cs="宋体"/>
                <w:kern w:val="0"/>
                <w:sz w:val="15"/>
                <w:szCs w:val="15"/>
              </w:rPr>
              <w:t xml:space="preserve">研究生：护理学                        </w:t>
            </w:r>
          </w:p>
          <w:p>
            <w:pPr>
              <w:widowControl/>
              <w:spacing w:line="200" w:lineRule="exact"/>
              <w:jc w:val="left"/>
              <w:rPr>
                <w:rFonts w:hint="eastAsia" w:ascii="仿宋" w:hAnsi="仿宋" w:eastAsia="仿宋" w:cs="宋体"/>
                <w:kern w:val="0"/>
                <w:sz w:val="15"/>
                <w:szCs w:val="15"/>
              </w:rPr>
            </w:pPr>
            <w:r>
              <w:rPr>
                <w:rFonts w:hint="eastAsia" w:ascii="仿宋" w:hAnsi="仿宋" w:eastAsia="仿宋" w:cs="宋体"/>
                <w:kern w:val="0"/>
                <w:sz w:val="15"/>
                <w:szCs w:val="15"/>
              </w:rPr>
              <w:t xml:space="preserve">本科：护理学                           </w:t>
            </w:r>
          </w:p>
        </w:tc>
        <w:tc>
          <w:tcPr>
            <w:tcW w:w="1443"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护士及以上</w:t>
            </w:r>
          </w:p>
        </w:tc>
        <w:tc>
          <w:tcPr>
            <w:tcW w:w="1584"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执业护士</w:t>
            </w:r>
          </w:p>
        </w:tc>
        <w:tc>
          <w:tcPr>
            <w:tcW w:w="3142"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kern w:val="0"/>
                <w:sz w:val="15"/>
                <w:szCs w:val="15"/>
              </w:rPr>
            </w:pPr>
            <w:r>
              <w:rPr>
                <w:rFonts w:hint="eastAsia" w:ascii="仿宋" w:hAnsi="仿宋" w:eastAsia="仿宋" w:cs="宋体"/>
                <w:kern w:val="0"/>
                <w:sz w:val="15"/>
                <w:szCs w:val="15"/>
              </w:rPr>
              <w:t xml:space="preserve">女性身高155cm及以上，男性身高165cm及以上。                      </w:t>
            </w:r>
          </w:p>
        </w:tc>
      </w:tr>
      <w:tr>
        <w:tblPrEx>
          <w:tblCellMar>
            <w:top w:w="0" w:type="dxa"/>
            <w:left w:w="108" w:type="dxa"/>
            <w:bottom w:w="0" w:type="dxa"/>
            <w:right w:w="108" w:type="dxa"/>
          </w:tblCellMar>
        </w:tblPrEx>
        <w:trPr>
          <w:trHeight w:val="540"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 w:hAnsi="仿宋" w:eastAsia="仿宋" w:cs="宋体"/>
                <w:kern w:val="0"/>
                <w:sz w:val="15"/>
                <w:szCs w:val="15"/>
              </w:rPr>
            </w:pPr>
            <w:r>
              <w:rPr>
                <w:rFonts w:hint="eastAsia" w:ascii="仿宋" w:hAnsi="仿宋" w:eastAsia="仿宋" w:cs="宋体"/>
                <w:kern w:val="0"/>
                <w:sz w:val="15"/>
                <w:szCs w:val="15"/>
              </w:rPr>
              <w:t>9</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临床护士2</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 w:hAnsi="仿宋" w:eastAsia="仿宋" w:cs="宋体"/>
                <w:kern w:val="0"/>
                <w:sz w:val="15"/>
                <w:szCs w:val="15"/>
              </w:rPr>
            </w:pPr>
            <w:r>
              <w:rPr>
                <w:rFonts w:hint="eastAsia" w:ascii="仿宋" w:hAnsi="仿宋" w:eastAsia="仿宋" w:cs="宋体"/>
                <w:kern w:val="0"/>
                <w:sz w:val="15"/>
                <w:szCs w:val="15"/>
              </w:rPr>
              <w:t>22</w:t>
            </w:r>
          </w:p>
        </w:tc>
        <w:tc>
          <w:tcPr>
            <w:tcW w:w="1521" w:type="dxa"/>
            <w:tcBorders>
              <w:top w:val="nil"/>
              <w:left w:val="nil"/>
              <w:bottom w:val="single" w:color="auto" w:sz="4" w:space="0"/>
              <w:right w:val="single" w:color="auto" w:sz="4" w:space="0"/>
            </w:tcBorders>
            <w:noWrap w:val="0"/>
            <w:vAlign w:val="center"/>
          </w:tcPr>
          <w:p>
            <w:pPr>
              <w:widowControl/>
              <w:spacing w:line="200" w:lineRule="exact"/>
              <w:jc w:val="center"/>
              <w:rPr>
                <w:rFonts w:ascii="仿宋" w:hAnsi="仿宋" w:eastAsia="仿宋" w:cs="宋体"/>
                <w:kern w:val="0"/>
                <w:sz w:val="15"/>
                <w:szCs w:val="15"/>
              </w:rPr>
            </w:pPr>
            <w:r>
              <w:rPr>
                <w:rFonts w:hint="eastAsia" w:ascii="仿宋" w:hAnsi="仿宋" w:eastAsia="仿宋" w:cs="宋体"/>
                <w:kern w:val="0"/>
                <w:sz w:val="15"/>
                <w:szCs w:val="15"/>
              </w:rPr>
              <w:t>30周岁及以下</w:t>
            </w:r>
          </w:p>
        </w:tc>
        <w:tc>
          <w:tcPr>
            <w:tcW w:w="1677"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大专学历及以上</w:t>
            </w:r>
          </w:p>
        </w:tc>
        <w:tc>
          <w:tcPr>
            <w:tcW w:w="3801"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kern w:val="0"/>
                <w:sz w:val="15"/>
                <w:szCs w:val="15"/>
              </w:rPr>
            </w:pPr>
            <w:r>
              <w:rPr>
                <w:rFonts w:hint="eastAsia" w:ascii="仿宋" w:hAnsi="仿宋" w:eastAsia="仿宋" w:cs="宋体"/>
                <w:kern w:val="0"/>
                <w:sz w:val="15"/>
                <w:szCs w:val="15"/>
              </w:rPr>
              <w:t xml:space="preserve">研究生：护理学                        </w:t>
            </w:r>
          </w:p>
          <w:p>
            <w:pPr>
              <w:widowControl/>
              <w:spacing w:line="200" w:lineRule="exact"/>
              <w:jc w:val="left"/>
              <w:rPr>
                <w:rFonts w:hint="eastAsia" w:ascii="仿宋" w:hAnsi="仿宋" w:eastAsia="仿宋" w:cs="宋体"/>
                <w:kern w:val="0"/>
                <w:sz w:val="15"/>
                <w:szCs w:val="15"/>
              </w:rPr>
            </w:pPr>
            <w:r>
              <w:rPr>
                <w:rFonts w:hint="eastAsia" w:ascii="仿宋" w:hAnsi="仿宋" w:eastAsia="仿宋" w:cs="宋体"/>
                <w:kern w:val="0"/>
                <w:sz w:val="15"/>
                <w:szCs w:val="15"/>
              </w:rPr>
              <w:t>本科：护理学</w:t>
            </w:r>
          </w:p>
          <w:p>
            <w:pPr>
              <w:widowControl/>
              <w:spacing w:line="200" w:lineRule="exact"/>
              <w:jc w:val="left"/>
              <w:rPr>
                <w:rFonts w:hint="eastAsia" w:ascii="仿宋" w:hAnsi="仿宋" w:eastAsia="仿宋" w:cs="宋体"/>
                <w:kern w:val="0"/>
                <w:sz w:val="15"/>
                <w:szCs w:val="15"/>
              </w:rPr>
            </w:pPr>
            <w:r>
              <w:rPr>
                <w:rFonts w:hint="eastAsia" w:ascii="仿宋" w:hAnsi="仿宋" w:eastAsia="仿宋" w:cs="宋体"/>
                <w:kern w:val="0"/>
                <w:sz w:val="15"/>
                <w:szCs w:val="15"/>
              </w:rPr>
              <w:t>大专：护理</w:t>
            </w:r>
          </w:p>
        </w:tc>
        <w:tc>
          <w:tcPr>
            <w:tcW w:w="1443"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护士及以上</w:t>
            </w:r>
          </w:p>
        </w:tc>
        <w:tc>
          <w:tcPr>
            <w:tcW w:w="1584"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执业护士</w:t>
            </w:r>
          </w:p>
        </w:tc>
        <w:tc>
          <w:tcPr>
            <w:tcW w:w="3142"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kern w:val="0"/>
                <w:sz w:val="15"/>
                <w:szCs w:val="15"/>
              </w:rPr>
            </w:pPr>
            <w:r>
              <w:rPr>
                <w:rFonts w:hint="eastAsia" w:ascii="仿宋" w:hAnsi="仿宋" w:eastAsia="仿宋" w:cs="宋体"/>
                <w:kern w:val="0"/>
                <w:sz w:val="15"/>
                <w:szCs w:val="15"/>
              </w:rPr>
              <w:t xml:space="preserve">女性身高155cm及以上，男性身高165cm及以上。                      </w:t>
            </w:r>
          </w:p>
        </w:tc>
      </w:tr>
      <w:tr>
        <w:tblPrEx>
          <w:tblCellMar>
            <w:top w:w="0" w:type="dxa"/>
            <w:left w:w="108" w:type="dxa"/>
            <w:bottom w:w="0" w:type="dxa"/>
            <w:right w:w="108" w:type="dxa"/>
          </w:tblCellMar>
        </w:tblPrEx>
        <w:trPr>
          <w:trHeight w:val="480"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 w:hAnsi="仿宋" w:eastAsia="仿宋" w:cs="宋体"/>
                <w:kern w:val="0"/>
                <w:sz w:val="15"/>
                <w:szCs w:val="15"/>
              </w:rPr>
            </w:pPr>
            <w:r>
              <w:rPr>
                <w:rFonts w:hint="eastAsia" w:ascii="仿宋" w:hAnsi="仿宋" w:eastAsia="仿宋" w:cs="宋体"/>
                <w:kern w:val="0"/>
                <w:sz w:val="15"/>
                <w:szCs w:val="15"/>
              </w:rPr>
              <w:t>10</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药剂师1</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1</w:t>
            </w:r>
          </w:p>
        </w:tc>
        <w:tc>
          <w:tcPr>
            <w:tcW w:w="1521"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30周岁及以下</w:t>
            </w:r>
          </w:p>
        </w:tc>
        <w:tc>
          <w:tcPr>
            <w:tcW w:w="1677"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本科学历、学士学位及以上</w:t>
            </w:r>
          </w:p>
        </w:tc>
        <w:tc>
          <w:tcPr>
            <w:tcW w:w="3801"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研究生：药剂学、药理学、药物化学</w:t>
            </w:r>
          </w:p>
          <w:p>
            <w:pPr>
              <w:widowControl/>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本科：临床药学、药学、药事管理</w:t>
            </w:r>
          </w:p>
        </w:tc>
        <w:tc>
          <w:tcPr>
            <w:tcW w:w="1443"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药剂士及以上</w:t>
            </w:r>
          </w:p>
        </w:tc>
        <w:tc>
          <w:tcPr>
            <w:tcW w:w="1584"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p>
        </w:tc>
        <w:tc>
          <w:tcPr>
            <w:tcW w:w="3142" w:type="dxa"/>
            <w:tcBorders>
              <w:top w:val="nil"/>
              <w:left w:val="nil"/>
              <w:bottom w:val="single" w:color="auto" w:sz="4" w:space="0"/>
              <w:right w:val="single" w:color="auto" w:sz="4" w:space="0"/>
            </w:tcBorders>
            <w:noWrap w:val="0"/>
            <w:vAlign w:val="center"/>
          </w:tcPr>
          <w:p>
            <w:pPr>
              <w:widowControl/>
              <w:spacing w:line="200" w:lineRule="exact"/>
              <w:jc w:val="left"/>
              <w:rPr>
                <w:rFonts w:ascii="仿宋" w:hAnsi="仿宋" w:eastAsia="仿宋" w:cs="宋体"/>
                <w:color w:val="000000"/>
                <w:kern w:val="0"/>
                <w:sz w:val="15"/>
                <w:szCs w:val="15"/>
              </w:rPr>
            </w:pPr>
          </w:p>
        </w:tc>
      </w:tr>
      <w:tr>
        <w:tblPrEx>
          <w:tblCellMar>
            <w:top w:w="0" w:type="dxa"/>
            <w:left w:w="108" w:type="dxa"/>
            <w:bottom w:w="0" w:type="dxa"/>
            <w:right w:w="108" w:type="dxa"/>
          </w:tblCellMar>
        </w:tblPrEx>
        <w:trPr>
          <w:trHeight w:val="330"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11</w:t>
            </w:r>
          </w:p>
          <w:p>
            <w:pPr>
              <w:spacing w:line="200" w:lineRule="exact"/>
              <w:jc w:val="center"/>
              <w:rPr>
                <w:rFonts w:hint="eastAsia" w:ascii="仿宋" w:hAnsi="仿宋" w:eastAsia="仿宋" w:cs="宋体"/>
                <w:kern w:val="0"/>
                <w:sz w:val="15"/>
                <w:szCs w:val="15"/>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药剂师2</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1</w:t>
            </w:r>
          </w:p>
        </w:tc>
        <w:tc>
          <w:tcPr>
            <w:tcW w:w="1521"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30周岁及以下</w:t>
            </w:r>
          </w:p>
        </w:tc>
        <w:tc>
          <w:tcPr>
            <w:tcW w:w="1677"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大专学历及以上</w:t>
            </w:r>
          </w:p>
        </w:tc>
        <w:tc>
          <w:tcPr>
            <w:tcW w:w="3801"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color w:val="000000"/>
                <w:kern w:val="0"/>
                <w:sz w:val="15"/>
                <w:szCs w:val="15"/>
                <w:highlight w:val="yellow"/>
              </w:rPr>
            </w:pPr>
            <w:r>
              <w:rPr>
                <w:rFonts w:hint="eastAsia" w:ascii="仿宋" w:hAnsi="仿宋" w:eastAsia="仿宋" w:cs="宋体"/>
                <w:color w:val="000000"/>
                <w:kern w:val="0"/>
                <w:sz w:val="15"/>
                <w:szCs w:val="15"/>
              </w:rPr>
              <w:t>研究生：药剂学、药理学、药物化学</w:t>
            </w:r>
          </w:p>
          <w:p>
            <w:pPr>
              <w:widowControl/>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本科：药学、药物制剂、药事管理</w:t>
            </w:r>
          </w:p>
          <w:p>
            <w:pPr>
              <w:widowControl/>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大专：药学</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p>
        </w:tc>
        <w:tc>
          <w:tcPr>
            <w:tcW w:w="1584"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p>
        </w:tc>
        <w:tc>
          <w:tcPr>
            <w:tcW w:w="314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仅限应届毕业生报考。</w:t>
            </w:r>
          </w:p>
        </w:tc>
      </w:tr>
      <w:tr>
        <w:tblPrEx>
          <w:tblCellMar>
            <w:top w:w="0" w:type="dxa"/>
            <w:left w:w="108" w:type="dxa"/>
            <w:bottom w:w="0" w:type="dxa"/>
            <w:right w:w="108" w:type="dxa"/>
          </w:tblCellMar>
        </w:tblPrEx>
        <w:trPr>
          <w:trHeight w:val="255"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12</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kern w:val="0"/>
                <w:sz w:val="15"/>
                <w:szCs w:val="15"/>
              </w:rPr>
              <w:t>检验技师</w:t>
            </w:r>
            <w:r>
              <w:rPr>
                <w:rFonts w:hint="eastAsia" w:ascii="仿宋" w:hAnsi="仿宋" w:eastAsia="仿宋" w:cs="宋体"/>
                <w:color w:val="000000"/>
                <w:kern w:val="0"/>
                <w:sz w:val="15"/>
                <w:szCs w:val="15"/>
              </w:rPr>
              <w:t>1</w:t>
            </w:r>
          </w:p>
        </w:tc>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1</w:t>
            </w:r>
          </w:p>
        </w:tc>
        <w:tc>
          <w:tcPr>
            <w:tcW w:w="1521"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30周岁及以下</w:t>
            </w:r>
          </w:p>
        </w:tc>
        <w:tc>
          <w:tcPr>
            <w:tcW w:w="1677"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本科学历、学士学位及以上</w:t>
            </w:r>
          </w:p>
        </w:tc>
        <w:tc>
          <w:tcPr>
            <w:tcW w:w="3801" w:type="dxa"/>
            <w:tcBorders>
              <w:top w:val="single" w:color="auto" w:sz="4" w:space="0"/>
              <w:left w:val="nil"/>
              <w:bottom w:val="single" w:color="auto" w:sz="4" w:space="0"/>
              <w:right w:val="single" w:color="auto" w:sz="4" w:space="0"/>
            </w:tcBorders>
            <w:noWrap w:val="0"/>
            <w:vAlign w:val="center"/>
          </w:tcPr>
          <w:p>
            <w:pPr>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研究生：临床检验诊断学</w:t>
            </w:r>
          </w:p>
          <w:p>
            <w:pPr>
              <w:spacing w:line="200" w:lineRule="exact"/>
              <w:jc w:val="left"/>
              <w:rPr>
                <w:rFonts w:hint="eastAsia" w:ascii="仿宋" w:hAnsi="仿宋" w:eastAsia="仿宋" w:cs="宋体"/>
                <w:color w:val="000000"/>
                <w:kern w:val="0"/>
                <w:sz w:val="15"/>
                <w:szCs w:val="15"/>
              </w:rPr>
            </w:pPr>
            <w:r>
              <w:rPr>
                <w:rFonts w:hint="eastAsia" w:ascii="仿宋" w:hAnsi="仿宋" w:eastAsia="仿宋" w:cs="宋体"/>
                <w:color w:val="000000"/>
                <w:kern w:val="0"/>
                <w:sz w:val="15"/>
                <w:szCs w:val="15"/>
              </w:rPr>
              <w:t>本科：医学检验技术</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检验士及以上</w:t>
            </w:r>
          </w:p>
        </w:tc>
        <w:tc>
          <w:tcPr>
            <w:tcW w:w="1584"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p>
        </w:tc>
        <w:tc>
          <w:tcPr>
            <w:tcW w:w="314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ascii="仿宋" w:hAnsi="仿宋" w:eastAsia="仿宋" w:cs="宋体"/>
                <w:kern w:val="0"/>
                <w:sz w:val="15"/>
                <w:szCs w:val="15"/>
              </w:rPr>
            </w:pPr>
            <w:r>
              <w:rPr>
                <w:rFonts w:hint="eastAsia" w:ascii="仿宋" w:hAnsi="仿宋" w:eastAsia="仿宋" w:cs="宋体"/>
                <w:color w:val="000000"/>
                <w:kern w:val="0"/>
                <w:sz w:val="15"/>
                <w:szCs w:val="15"/>
              </w:rPr>
              <w:t>仅限应届毕业生报考。</w:t>
            </w:r>
          </w:p>
        </w:tc>
      </w:tr>
      <w:tr>
        <w:tblPrEx>
          <w:tblCellMar>
            <w:top w:w="0" w:type="dxa"/>
            <w:left w:w="108" w:type="dxa"/>
            <w:bottom w:w="0" w:type="dxa"/>
            <w:right w:w="108" w:type="dxa"/>
          </w:tblCellMar>
        </w:tblPrEx>
        <w:trPr>
          <w:trHeight w:val="602"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ascii="仿宋" w:hAnsi="仿宋" w:eastAsia="仿宋" w:cs="宋体"/>
                <w:kern w:val="0"/>
                <w:sz w:val="15"/>
                <w:szCs w:val="15"/>
              </w:rPr>
            </w:pPr>
            <w:r>
              <w:rPr>
                <w:rFonts w:hint="eastAsia" w:ascii="仿宋" w:hAnsi="仿宋" w:eastAsia="仿宋" w:cs="宋体"/>
                <w:kern w:val="0"/>
                <w:sz w:val="15"/>
                <w:szCs w:val="15"/>
              </w:rPr>
              <w:t>13</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检验技师2</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1</w:t>
            </w:r>
          </w:p>
        </w:tc>
        <w:tc>
          <w:tcPr>
            <w:tcW w:w="1521"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30周岁及以下</w:t>
            </w:r>
          </w:p>
        </w:tc>
        <w:tc>
          <w:tcPr>
            <w:tcW w:w="1677"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大专学历及以上</w:t>
            </w:r>
          </w:p>
        </w:tc>
        <w:tc>
          <w:tcPr>
            <w:tcW w:w="3801"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color w:val="000000"/>
                <w:kern w:val="0"/>
                <w:sz w:val="15"/>
                <w:szCs w:val="15"/>
                <w:highlight w:val="yellow"/>
              </w:rPr>
            </w:pPr>
            <w:r>
              <w:rPr>
                <w:rFonts w:hint="eastAsia" w:ascii="仿宋" w:hAnsi="仿宋" w:eastAsia="仿宋" w:cs="宋体"/>
                <w:color w:val="000000"/>
                <w:kern w:val="0"/>
                <w:sz w:val="15"/>
                <w:szCs w:val="15"/>
              </w:rPr>
              <w:t>研究生：临床检验诊断学</w:t>
            </w:r>
          </w:p>
          <w:p>
            <w:pPr>
              <w:widowControl/>
              <w:spacing w:line="200" w:lineRule="exact"/>
              <w:jc w:val="left"/>
              <w:rPr>
                <w:rFonts w:hint="eastAsia" w:ascii="仿宋" w:hAnsi="仿宋" w:eastAsia="仿宋" w:cs="宋体"/>
                <w:kern w:val="0"/>
                <w:sz w:val="15"/>
                <w:szCs w:val="15"/>
              </w:rPr>
            </w:pPr>
            <w:r>
              <w:rPr>
                <w:rFonts w:hint="eastAsia" w:ascii="仿宋" w:hAnsi="仿宋" w:eastAsia="仿宋" w:cs="宋体"/>
                <w:kern w:val="0"/>
                <w:sz w:val="15"/>
                <w:szCs w:val="15"/>
              </w:rPr>
              <w:t>本科：医学检验技术</w:t>
            </w:r>
          </w:p>
          <w:p>
            <w:pPr>
              <w:widowControl/>
              <w:spacing w:line="200" w:lineRule="exact"/>
              <w:jc w:val="left"/>
              <w:rPr>
                <w:rFonts w:hint="eastAsia" w:ascii="仿宋" w:hAnsi="仿宋" w:eastAsia="仿宋" w:cs="宋体"/>
                <w:kern w:val="0"/>
                <w:sz w:val="15"/>
                <w:szCs w:val="15"/>
              </w:rPr>
            </w:pPr>
            <w:r>
              <w:rPr>
                <w:rFonts w:hint="eastAsia" w:ascii="仿宋" w:hAnsi="仿宋" w:eastAsia="仿宋" w:cs="宋体"/>
                <w:kern w:val="0"/>
                <w:sz w:val="15"/>
                <w:szCs w:val="15"/>
              </w:rPr>
              <w:t>大专：医学检验技术</w:t>
            </w:r>
          </w:p>
        </w:tc>
        <w:tc>
          <w:tcPr>
            <w:tcW w:w="1443"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检验士及以上</w:t>
            </w:r>
          </w:p>
        </w:tc>
        <w:tc>
          <w:tcPr>
            <w:tcW w:w="1584"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p>
        </w:tc>
        <w:tc>
          <w:tcPr>
            <w:tcW w:w="3142" w:type="dxa"/>
            <w:tcBorders>
              <w:top w:val="nil"/>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kern w:val="0"/>
                <w:sz w:val="15"/>
                <w:szCs w:val="15"/>
              </w:rPr>
            </w:pPr>
          </w:p>
        </w:tc>
      </w:tr>
      <w:tr>
        <w:tblPrEx>
          <w:tblCellMar>
            <w:top w:w="0" w:type="dxa"/>
            <w:left w:w="108" w:type="dxa"/>
            <w:bottom w:w="0" w:type="dxa"/>
            <w:right w:w="108" w:type="dxa"/>
          </w:tblCellMar>
        </w:tblPrEx>
        <w:trPr>
          <w:trHeight w:val="225"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14</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彩超医师</w:t>
            </w:r>
          </w:p>
        </w:tc>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1</w:t>
            </w:r>
          </w:p>
        </w:tc>
        <w:tc>
          <w:tcPr>
            <w:tcW w:w="1521"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30周岁及以下</w:t>
            </w:r>
          </w:p>
        </w:tc>
        <w:tc>
          <w:tcPr>
            <w:tcW w:w="1677" w:type="dxa"/>
            <w:tcBorders>
              <w:top w:val="single" w:color="auto" w:sz="4" w:space="0"/>
              <w:left w:val="nil"/>
              <w:bottom w:val="single" w:color="auto" w:sz="4" w:space="0"/>
              <w:right w:val="single" w:color="auto" w:sz="4" w:space="0"/>
            </w:tcBorders>
            <w:noWrap w:val="0"/>
            <w:vAlign w:val="center"/>
          </w:tcPr>
          <w:p>
            <w:pPr>
              <w:spacing w:line="200" w:lineRule="exact"/>
              <w:jc w:val="center"/>
              <w:rPr>
                <w:rFonts w:hint="eastAsia" w:ascii="仿宋" w:hAnsi="仿宋" w:eastAsia="仿宋" w:cs="宋体"/>
                <w:kern w:val="0"/>
                <w:sz w:val="15"/>
                <w:szCs w:val="15"/>
              </w:rPr>
            </w:pPr>
            <w:r>
              <w:rPr>
                <w:rFonts w:hint="eastAsia" w:ascii="仿宋" w:hAnsi="仿宋" w:eastAsia="仿宋" w:cs="宋体"/>
                <w:kern w:val="0"/>
                <w:sz w:val="15"/>
                <w:szCs w:val="15"/>
              </w:rPr>
              <w:t>本科学历、学士学位及以上</w:t>
            </w:r>
          </w:p>
        </w:tc>
        <w:tc>
          <w:tcPr>
            <w:tcW w:w="3801" w:type="dxa"/>
            <w:tcBorders>
              <w:top w:val="single" w:color="auto" w:sz="4" w:space="0"/>
              <w:left w:val="nil"/>
              <w:bottom w:val="single" w:color="auto" w:sz="4" w:space="0"/>
              <w:right w:val="single" w:color="auto" w:sz="4" w:space="0"/>
            </w:tcBorders>
            <w:noWrap w:val="0"/>
            <w:vAlign w:val="center"/>
          </w:tcPr>
          <w:p>
            <w:pPr>
              <w:spacing w:line="200" w:lineRule="exact"/>
              <w:jc w:val="left"/>
              <w:rPr>
                <w:rFonts w:hint="eastAsia" w:ascii="仿宋" w:hAnsi="仿宋" w:eastAsia="仿宋" w:cs="宋体"/>
                <w:kern w:val="0"/>
                <w:sz w:val="15"/>
                <w:szCs w:val="15"/>
              </w:rPr>
            </w:pPr>
            <w:r>
              <w:rPr>
                <w:rFonts w:hint="eastAsia" w:ascii="仿宋" w:hAnsi="仿宋" w:eastAsia="仿宋" w:cs="宋体"/>
                <w:kern w:val="0"/>
                <w:sz w:val="15"/>
                <w:szCs w:val="15"/>
              </w:rPr>
              <w:t xml:space="preserve">研究生：影像医学与核医学           </w:t>
            </w:r>
          </w:p>
          <w:p>
            <w:pPr>
              <w:spacing w:line="200" w:lineRule="exact"/>
              <w:jc w:val="left"/>
              <w:rPr>
                <w:rFonts w:hint="eastAsia" w:ascii="仿宋" w:hAnsi="仿宋" w:eastAsia="仿宋" w:cs="宋体"/>
                <w:kern w:val="0"/>
                <w:sz w:val="15"/>
                <w:szCs w:val="15"/>
              </w:rPr>
            </w:pPr>
            <w:r>
              <w:rPr>
                <w:rFonts w:hint="eastAsia" w:ascii="仿宋" w:hAnsi="仿宋" w:eastAsia="仿宋" w:cs="宋体"/>
                <w:kern w:val="0"/>
                <w:sz w:val="15"/>
                <w:szCs w:val="15"/>
              </w:rPr>
              <w:t>本科：医学影像学</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p>
        </w:tc>
        <w:tc>
          <w:tcPr>
            <w:tcW w:w="1584"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ascii="仿宋" w:hAnsi="仿宋" w:eastAsia="仿宋" w:cs="宋体"/>
                <w:kern w:val="0"/>
                <w:sz w:val="15"/>
                <w:szCs w:val="15"/>
              </w:rPr>
            </w:pPr>
          </w:p>
        </w:tc>
        <w:tc>
          <w:tcPr>
            <w:tcW w:w="314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ascii="仿宋" w:hAnsi="仿宋" w:eastAsia="仿宋" w:cs="宋体"/>
                <w:kern w:val="0"/>
                <w:sz w:val="15"/>
                <w:szCs w:val="15"/>
              </w:rPr>
            </w:pPr>
          </w:p>
        </w:tc>
      </w:tr>
    </w:tbl>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lZGM2NDc4ZjYwMGZjZDljYzU1MzE3NGRmN2VmZjAifQ=="/>
  </w:docVars>
  <w:rsids>
    <w:rsidRoot w:val="027043A3"/>
    <w:rsid w:val="02704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Times New Roman" w:hAnsi="Times New Roman" w:eastAsia="黑体"/>
      <w:sz w:val="44"/>
      <w:szCs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2022-10-24T07:51:00Z</dcterms:created>
  <dc:creator>红豆包包子</dc:creator>
  <cp:lastModifiedBy>红豆包包子</cp:lastModifiedBy>
  <dcterms:modified xsi:type="dcterms:W3CDTF">2022-10-24T07:52:37Z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96F02063052C430686988D3580023B0A</vt:lpwstr>
  </property>
</Properties>
</file>