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i w:val="0"/>
          <w:iCs w:val="0"/>
          <w:sz w:val="28"/>
          <w:szCs w:val="28"/>
        </w:rPr>
      </w:pPr>
      <w:r>
        <w:rPr>
          <w:rFonts w:hint="eastAsia" w:asciiTheme="minorEastAsia" w:hAnsiTheme="minorEastAsia" w:cstheme="minorEastAsia"/>
          <w:i w:val="0"/>
          <w:iCs w:val="0"/>
          <w:sz w:val="28"/>
          <w:szCs w:val="28"/>
        </w:rPr>
        <w:t>附件2：</w:t>
      </w:r>
    </w:p>
    <w:p>
      <w:pPr>
        <w:pStyle w:val="4"/>
        <w:spacing w:line="360" w:lineRule="auto"/>
        <w:rPr>
          <w:rFonts w:asciiTheme="minorEastAsia" w:hAnsiTheme="minorEastAsia"/>
          <w:color w:val="auto"/>
          <w:sz w:val="28"/>
          <w:szCs w:val="28"/>
        </w:rPr>
      </w:pPr>
      <w:bookmarkStart w:id="0" w:name="_GoBack"/>
      <w:r>
        <w:rPr>
          <w:rFonts w:hint="eastAsia" w:asciiTheme="minorEastAsia" w:hAnsiTheme="minorEastAsia"/>
          <w:color w:val="auto"/>
          <w:sz w:val="28"/>
          <w:szCs w:val="28"/>
        </w:rPr>
        <w:t>宁波前湾慈吉外国语幼儿园20</w:t>
      </w:r>
      <w:r>
        <w:rPr>
          <w:rFonts w:asciiTheme="minorEastAsia" w:hAnsiTheme="minorEastAsia"/>
          <w:color w:val="auto"/>
          <w:sz w:val="28"/>
          <w:szCs w:val="28"/>
        </w:rPr>
        <w:t>2</w:t>
      </w:r>
      <w:r>
        <w:rPr>
          <w:rFonts w:hint="eastAsia" w:asciiTheme="minorEastAsia" w:hAnsiTheme="minorEastAsia"/>
          <w:color w:val="auto"/>
          <w:sz w:val="28"/>
          <w:szCs w:val="28"/>
        </w:rPr>
        <w:t>3年教师招聘简章</w:t>
      </w:r>
    </w:p>
    <w:bookmarkEnd w:id="0"/>
    <w:p>
      <w:pPr>
        <w:spacing w:line="360" w:lineRule="auto"/>
        <w:rPr>
          <w:rFonts w:asciiTheme="minorEastAsia" w:hAnsiTheme="minorEastAsia"/>
          <w:b/>
          <w:sz w:val="28"/>
          <w:szCs w:val="28"/>
        </w:rPr>
      </w:pPr>
      <w:r>
        <w:rPr>
          <w:rFonts w:hint="eastAsia" w:asciiTheme="minorEastAsia" w:hAnsiTheme="minorEastAsia"/>
          <w:b/>
          <w:sz w:val="28"/>
          <w:szCs w:val="28"/>
        </w:rPr>
        <w:t>学校简介：</w:t>
      </w:r>
    </w:p>
    <w:p>
      <w:pPr>
        <w:spacing w:line="360" w:lineRule="auto"/>
        <w:ind w:firstLine="560" w:firstLineChars="200"/>
        <w:rPr>
          <w:rFonts w:cs="黑体" w:asciiTheme="minorEastAsia" w:hAnsiTheme="minorEastAsia"/>
          <w:b/>
          <w:bCs/>
          <w:sz w:val="28"/>
          <w:szCs w:val="28"/>
        </w:rPr>
      </w:pPr>
      <w:r>
        <w:rPr>
          <w:rFonts w:hint="eastAsia" w:asciiTheme="minorEastAsia" w:hAnsiTheme="minorEastAsia"/>
          <w:sz w:val="28"/>
          <w:szCs w:val="28"/>
        </w:rPr>
        <w:t>宁波前湾慈吉外国语幼儿园隶属于中国慈吉教育集团，是由中国慈吉集团董事长徐娣珍女士投资创办的一所托幼一体化的现代化民办幼儿园。幼儿园占地38亩，全新的现代化幼儿园于2023年秋季正式招生运营。</w:t>
      </w:r>
    </w:p>
    <w:p>
      <w:pPr>
        <w:spacing w:line="360" w:lineRule="auto"/>
        <w:rPr>
          <w:rFonts w:asciiTheme="minorEastAsia" w:hAnsiTheme="minorEastAsia"/>
          <w:b/>
          <w:sz w:val="28"/>
          <w:szCs w:val="28"/>
        </w:rPr>
      </w:pPr>
      <w:r>
        <w:rPr>
          <w:rFonts w:hint="eastAsia" w:asciiTheme="minorEastAsia" w:hAnsiTheme="minorEastAsia"/>
          <w:b/>
          <w:sz w:val="28"/>
          <w:szCs w:val="28"/>
        </w:rPr>
        <w:t>招聘岗位：</w:t>
      </w:r>
    </w:p>
    <w:p>
      <w:pPr>
        <w:numPr>
          <w:ilvl w:val="0"/>
          <w:numId w:val="1"/>
        </w:numPr>
        <w:spacing w:line="440" w:lineRule="exact"/>
        <w:ind w:firstLine="420"/>
        <w:rPr>
          <w:rFonts w:asciiTheme="minorEastAsia" w:hAnsiTheme="minorEastAsia"/>
          <w:sz w:val="28"/>
          <w:szCs w:val="28"/>
        </w:rPr>
      </w:pPr>
      <w:r>
        <w:rPr>
          <w:rFonts w:hint="eastAsia" w:asciiTheme="minorEastAsia" w:hAnsiTheme="minorEastAsia"/>
          <w:sz w:val="28"/>
          <w:szCs w:val="28"/>
        </w:rPr>
        <w:t>幼儿园专任教师：幼儿教师4-8人。招聘教师以宁波籍为主。</w:t>
      </w:r>
    </w:p>
    <w:p>
      <w:pPr>
        <w:numPr>
          <w:ilvl w:val="0"/>
          <w:numId w:val="1"/>
        </w:numPr>
        <w:spacing w:line="440" w:lineRule="exact"/>
        <w:ind w:left="0" w:firstLine="420"/>
        <w:rPr>
          <w:rFonts w:asciiTheme="minorEastAsia" w:hAnsiTheme="minorEastAsia"/>
          <w:sz w:val="28"/>
          <w:szCs w:val="28"/>
        </w:rPr>
      </w:pPr>
      <w:r>
        <w:rPr>
          <w:rFonts w:hint="eastAsia" w:asciiTheme="minorEastAsia" w:hAnsiTheme="minorEastAsia"/>
          <w:sz w:val="28"/>
          <w:szCs w:val="28"/>
        </w:rPr>
        <w:t>要求：师范类毕业生，具备相应的教师资格证书，本科及以上学历、学士及以上学位，英语口语流利，身体健康，思想端正，能胜任幼儿园教育教学工作。应届非师范类毕业生英语口语特别优秀者，可适当放宽条件。</w:t>
      </w:r>
    </w:p>
    <w:p>
      <w:pPr>
        <w:spacing w:line="360" w:lineRule="auto"/>
        <w:rPr>
          <w:rFonts w:asciiTheme="minorEastAsia" w:hAnsiTheme="minorEastAsia"/>
          <w:b/>
          <w:sz w:val="28"/>
          <w:szCs w:val="28"/>
        </w:rPr>
      </w:pPr>
      <w:r>
        <w:rPr>
          <w:rFonts w:hint="eastAsia" w:asciiTheme="minorEastAsia" w:hAnsiTheme="minorEastAsia"/>
          <w:b/>
          <w:sz w:val="28"/>
          <w:szCs w:val="28"/>
        </w:rPr>
        <w:t>教师性质：</w:t>
      </w:r>
    </w:p>
    <w:p>
      <w:pPr>
        <w:numPr>
          <w:ilvl w:val="0"/>
          <w:numId w:val="2"/>
        </w:numPr>
        <w:spacing w:line="440" w:lineRule="exact"/>
        <w:ind w:firstLine="420"/>
        <w:rPr>
          <w:rFonts w:asciiTheme="minorEastAsia" w:hAnsiTheme="minorEastAsia"/>
          <w:sz w:val="28"/>
          <w:szCs w:val="28"/>
        </w:rPr>
      </w:pPr>
      <w:r>
        <w:rPr>
          <w:rFonts w:hint="eastAsia" w:asciiTheme="minorEastAsia" w:hAnsiTheme="minorEastAsia"/>
          <w:sz w:val="28"/>
          <w:szCs w:val="28"/>
        </w:rPr>
        <w:t>幼儿园与教师双向选择，采用教师聘用合同制。</w:t>
      </w:r>
    </w:p>
    <w:p>
      <w:pPr>
        <w:numPr>
          <w:ilvl w:val="0"/>
          <w:numId w:val="2"/>
        </w:numPr>
        <w:spacing w:line="440" w:lineRule="exact"/>
        <w:ind w:left="0" w:firstLine="420"/>
        <w:rPr>
          <w:rFonts w:asciiTheme="minorEastAsia" w:hAnsiTheme="minorEastAsia"/>
          <w:sz w:val="28"/>
          <w:szCs w:val="28"/>
        </w:rPr>
      </w:pPr>
      <w:r>
        <w:rPr>
          <w:rFonts w:hint="eastAsia" w:asciiTheme="minorEastAsia" w:hAnsiTheme="minorEastAsia"/>
          <w:sz w:val="28"/>
          <w:szCs w:val="28"/>
        </w:rPr>
        <w:t>教师考编事宜按慈溪市2023年考编政策执行。如果未考取，仍可享受慈吉幼儿园教师待遇。</w:t>
      </w:r>
    </w:p>
    <w:p>
      <w:pPr>
        <w:spacing w:line="360" w:lineRule="auto"/>
        <w:rPr>
          <w:rFonts w:asciiTheme="minorEastAsia" w:hAnsiTheme="minorEastAsia"/>
          <w:b/>
          <w:sz w:val="28"/>
          <w:szCs w:val="28"/>
        </w:rPr>
      </w:pPr>
      <w:r>
        <w:rPr>
          <w:rFonts w:hint="eastAsia" w:asciiTheme="minorEastAsia" w:hAnsiTheme="minorEastAsia"/>
          <w:b/>
          <w:sz w:val="28"/>
          <w:szCs w:val="28"/>
        </w:rPr>
        <w:t>薪资待遇：</w:t>
      </w:r>
    </w:p>
    <w:p>
      <w:pPr>
        <w:numPr>
          <w:ilvl w:val="0"/>
          <w:numId w:val="3"/>
        </w:numPr>
        <w:spacing w:line="440" w:lineRule="exact"/>
        <w:ind w:firstLine="420"/>
        <w:rPr>
          <w:rFonts w:asciiTheme="minorEastAsia" w:hAnsiTheme="minorEastAsia"/>
          <w:sz w:val="28"/>
          <w:szCs w:val="28"/>
        </w:rPr>
      </w:pPr>
      <w:r>
        <w:rPr>
          <w:rFonts w:hint="eastAsia" w:asciiTheme="minorEastAsia" w:hAnsiTheme="minorEastAsia"/>
          <w:sz w:val="28"/>
          <w:szCs w:val="28"/>
        </w:rPr>
        <w:t>学校工资分每月工资（奖金）及每学期的考核工资，优质优酬，工资福利总额不低于同等条件公办教师。</w:t>
      </w:r>
    </w:p>
    <w:p>
      <w:pPr>
        <w:numPr>
          <w:ilvl w:val="0"/>
          <w:numId w:val="3"/>
        </w:numPr>
        <w:spacing w:line="440" w:lineRule="exact"/>
        <w:ind w:firstLine="420"/>
        <w:rPr>
          <w:rFonts w:asciiTheme="minorEastAsia" w:hAnsiTheme="minorEastAsia"/>
          <w:sz w:val="28"/>
          <w:szCs w:val="28"/>
        </w:rPr>
      </w:pPr>
      <w:r>
        <w:rPr>
          <w:rFonts w:hint="eastAsia" w:asciiTheme="minorEastAsia" w:hAnsiTheme="minorEastAsia"/>
          <w:sz w:val="28"/>
          <w:szCs w:val="28"/>
        </w:rPr>
        <w:t>学校为教师办理六项保险（住房、医疗、养老、失业、工伤、生育六项保险）。</w:t>
      </w:r>
    </w:p>
    <w:p>
      <w:pPr>
        <w:spacing w:line="360" w:lineRule="auto"/>
        <w:rPr>
          <w:rFonts w:asciiTheme="minorEastAsia" w:hAnsiTheme="minorEastAsia"/>
          <w:b/>
          <w:sz w:val="28"/>
          <w:szCs w:val="28"/>
        </w:rPr>
      </w:pPr>
      <w:r>
        <w:rPr>
          <w:rFonts w:hint="eastAsia" w:asciiTheme="minorEastAsia" w:hAnsiTheme="minorEastAsia"/>
          <w:b/>
          <w:sz w:val="28"/>
          <w:szCs w:val="28"/>
        </w:rPr>
        <w:t>业务培养：</w:t>
      </w:r>
    </w:p>
    <w:p>
      <w:pPr>
        <w:numPr>
          <w:ilvl w:val="0"/>
          <w:numId w:val="0"/>
        </w:numPr>
        <w:spacing w:line="440" w:lineRule="exact"/>
        <w:ind w:left="280" w:leftChars="0"/>
        <w:rPr>
          <w:rFonts w:asciiTheme="minorEastAsia" w:hAnsiTheme="minorEastAsia"/>
          <w:sz w:val="28"/>
          <w:szCs w:val="28"/>
        </w:rPr>
      </w:pPr>
      <w:r>
        <w:rPr>
          <w:rFonts w:hint="default" w:asciiTheme="minorEastAsia" w:hAnsiTheme="minorEastAsia"/>
          <w:sz w:val="28"/>
          <w:szCs w:val="28"/>
          <w:lang w:val="en-US"/>
        </w:rPr>
        <w:t xml:space="preserve"> 1. </w:t>
      </w:r>
      <w:r>
        <w:rPr>
          <w:rFonts w:hint="eastAsia" w:asciiTheme="minorEastAsia" w:hAnsiTheme="minorEastAsia"/>
          <w:sz w:val="28"/>
          <w:szCs w:val="28"/>
        </w:rPr>
        <w:t>学校为新教师进行师徒结对，对新教师进行指导培养。</w:t>
      </w:r>
    </w:p>
    <w:p>
      <w:pPr>
        <w:numPr>
          <w:ilvl w:val="0"/>
          <w:numId w:val="0"/>
        </w:numPr>
        <w:spacing w:line="440" w:lineRule="exact"/>
        <w:ind w:leftChars="0" w:firstLine="420" w:firstLineChars="150"/>
        <w:rPr>
          <w:rFonts w:asciiTheme="minorEastAsia" w:hAnsiTheme="minorEastAsia"/>
          <w:sz w:val="28"/>
          <w:szCs w:val="28"/>
        </w:rPr>
      </w:pPr>
      <w:r>
        <w:rPr>
          <w:rFonts w:hint="default" w:asciiTheme="minorEastAsia" w:hAnsiTheme="minorEastAsia"/>
          <w:sz w:val="28"/>
          <w:szCs w:val="28"/>
          <w:lang w:val="en-US"/>
        </w:rPr>
        <w:t xml:space="preserve">2. </w:t>
      </w:r>
      <w:r>
        <w:rPr>
          <w:rFonts w:hint="eastAsia" w:asciiTheme="minorEastAsia" w:hAnsiTheme="minorEastAsia"/>
          <w:sz w:val="28"/>
          <w:szCs w:val="28"/>
        </w:rPr>
        <w:t>教师可参加各种教育局规定的进修学习。</w:t>
      </w:r>
    </w:p>
    <w:p>
      <w:pPr>
        <w:numPr>
          <w:ilvl w:val="0"/>
          <w:numId w:val="0"/>
        </w:numPr>
        <w:spacing w:line="440" w:lineRule="exact"/>
        <w:ind w:leftChars="0" w:firstLine="280" w:firstLineChars="100"/>
        <w:rPr>
          <w:rFonts w:asciiTheme="minorEastAsia" w:hAnsiTheme="minorEastAsia"/>
          <w:sz w:val="28"/>
          <w:szCs w:val="28"/>
        </w:rPr>
      </w:pPr>
      <w:r>
        <w:rPr>
          <w:rFonts w:hint="default" w:asciiTheme="minorEastAsia" w:hAnsiTheme="minorEastAsia"/>
          <w:sz w:val="28"/>
          <w:szCs w:val="28"/>
          <w:lang w:val="en-US"/>
        </w:rPr>
        <w:t xml:space="preserve">3. </w:t>
      </w:r>
      <w:r>
        <w:rPr>
          <w:rFonts w:hint="eastAsia" w:asciiTheme="minorEastAsia" w:hAnsiTheme="minorEastAsia"/>
          <w:sz w:val="28"/>
          <w:szCs w:val="28"/>
        </w:rPr>
        <w:t>教师可参照公办教师进行职称评定和评优评先。</w:t>
      </w:r>
    </w:p>
    <w:p>
      <w:pPr>
        <w:numPr>
          <w:ilvl w:val="0"/>
          <w:numId w:val="0"/>
        </w:numPr>
        <w:spacing w:line="440" w:lineRule="exact"/>
        <w:ind w:leftChars="0" w:firstLine="280" w:firstLineChars="100"/>
        <w:rPr>
          <w:rFonts w:asciiTheme="minorEastAsia" w:hAnsiTheme="minorEastAsia"/>
          <w:sz w:val="28"/>
          <w:szCs w:val="28"/>
        </w:rPr>
      </w:pPr>
      <w:r>
        <w:rPr>
          <w:rFonts w:hint="default" w:asciiTheme="minorEastAsia" w:hAnsiTheme="minorEastAsia"/>
          <w:sz w:val="28"/>
          <w:szCs w:val="28"/>
          <w:lang w:val="en-US"/>
        </w:rPr>
        <w:t xml:space="preserve">4. </w:t>
      </w:r>
      <w:r>
        <w:rPr>
          <w:rFonts w:hint="eastAsia" w:asciiTheme="minorEastAsia" w:hAnsiTheme="minorEastAsia"/>
          <w:sz w:val="28"/>
          <w:szCs w:val="28"/>
        </w:rPr>
        <w:t>优秀教师可推荐参加市级及以上教坛新秀、优质课等各类业务评比活动。</w:t>
      </w:r>
    </w:p>
    <w:p>
      <w:pPr>
        <w:spacing w:line="360" w:lineRule="auto"/>
        <w:rPr>
          <w:rFonts w:asciiTheme="minorEastAsia" w:hAnsiTheme="minorEastAsia"/>
          <w:b/>
          <w:sz w:val="28"/>
          <w:szCs w:val="28"/>
        </w:rPr>
      </w:pPr>
      <w:r>
        <w:rPr>
          <w:rFonts w:hint="eastAsia" w:asciiTheme="minorEastAsia" w:hAnsiTheme="minorEastAsia"/>
          <w:b/>
          <w:sz w:val="28"/>
          <w:szCs w:val="28"/>
        </w:rPr>
        <w:t>应聘方式：</w:t>
      </w:r>
    </w:p>
    <w:p>
      <w:pPr>
        <w:numPr>
          <w:ilvl w:val="0"/>
          <w:numId w:val="4"/>
        </w:numPr>
        <w:spacing w:line="440" w:lineRule="exact"/>
        <w:ind w:left="280" w:leftChars="0" w:firstLine="0" w:firstLineChars="0"/>
        <w:rPr>
          <w:rFonts w:asciiTheme="minorEastAsia" w:hAnsiTheme="minorEastAsia"/>
          <w:sz w:val="28"/>
          <w:szCs w:val="28"/>
        </w:rPr>
      </w:pPr>
      <w:r>
        <w:rPr>
          <w:rFonts w:hint="eastAsia" w:asciiTheme="minorEastAsia" w:hAnsiTheme="minorEastAsia"/>
          <w:sz w:val="28"/>
          <w:szCs w:val="28"/>
        </w:rPr>
        <w:t>递交自荐材料，请发送电子邮件至756477557@qq.com；</w:t>
      </w:r>
    </w:p>
    <w:p>
      <w:pPr>
        <w:numPr>
          <w:ilvl w:val="0"/>
          <w:numId w:val="4"/>
        </w:numPr>
        <w:spacing w:line="440" w:lineRule="exact"/>
        <w:ind w:left="280" w:leftChars="0" w:firstLine="0" w:firstLineChars="0"/>
        <w:rPr>
          <w:rFonts w:asciiTheme="minorEastAsia" w:hAnsiTheme="minorEastAsia"/>
          <w:sz w:val="28"/>
          <w:szCs w:val="28"/>
        </w:rPr>
      </w:pPr>
      <w:r>
        <w:rPr>
          <w:rFonts w:hint="eastAsia" w:asciiTheme="minorEastAsia" w:hAnsiTheme="minorEastAsia"/>
          <w:sz w:val="28"/>
          <w:szCs w:val="28"/>
        </w:rPr>
        <w:t>初审合格后，学校安排面试；</w:t>
      </w:r>
    </w:p>
    <w:p>
      <w:pPr>
        <w:numPr>
          <w:ilvl w:val="0"/>
          <w:numId w:val="4"/>
        </w:numPr>
        <w:spacing w:line="440" w:lineRule="exact"/>
        <w:ind w:left="280" w:leftChars="0" w:firstLine="0" w:firstLineChars="0"/>
        <w:rPr>
          <w:rFonts w:asciiTheme="minorEastAsia" w:hAnsiTheme="minorEastAsia"/>
          <w:sz w:val="28"/>
          <w:szCs w:val="28"/>
        </w:rPr>
      </w:pPr>
      <w:r>
        <w:rPr>
          <w:rFonts w:hint="eastAsia" w:asciiTheme="minorEastAsia" w:hAnsiTheme="minorEastAsia"/>
          <w:sz w:val="28"/>
          <w:szCs w:val="28"/>
        </w:rPr>
        <w:t>面试合格的，按市教育局公办教师招聘要求进行体检；</w:t>
      </w:r>
    </w:p>
    <w:p>
      <w:pPr>
        <w:numPr>
          <w:ilvl w:val="0"/>
          <w:numId w:val="4"/>
        </w:numPr>
        <w:spacing w:line="440" w:lineRule="exact"/>
        <w:ind w:left="280" w:leftChars="0" w:firstLine="0" w:firstLineChars="0"/>
        <w:jc w:val="left"/>
        <w:rPr>
          <w:rFonts w:asciiTheme="minorEastAsia" w:hAnsiTheme="minorEastAsia"/>
          <w:sz w:val="28"/>
          <w:szCs w:val="28"/>
        </w:rPr>
      </w:pPr>
      <w:r>
        <w:rPr>
          <w:rFonts w:hint="eastAsia" w:asciiTheme="minorEastAsia" w:hAnsiTheme="minorEastAsia"/>
          <w:sz w:val="28"/>
          <w:szCs w:val="28"/>
        </w:rPr>
        <w:t>体检合格的，办理聘用手续，签订录用协议，签订劳动合同</w:t>
      </w:r>
      <w:r>
        <w:rPr>
          <w:rFonts w:hint="default" w:asciiTheme="minorEastAsia" w:hAnsiTheme="minorEastAsia"/>
          <w:sz w:val="28"/>
          <w:szCs w:val="28"/>
          <w:lang w:val="en-US"/>
        </w:rPr>
        <w:t>,</w:t>
      </w:r>
    </w:p>
    <w:p>
      <w:pPr>
        <w:numPr>
          <w:ilvl w:val="0"/>
          <w:numId w:val="0"/>
        </w:numPr>
        <w:spacing w:line="440" w:lineRule="exact"/>
        <w:jc w:val="left"/>
        <w:rPr>
          <w:rFonts w:asciiTheme="minorEastAsia" w:hAnsiTheme="minorEastAsia"/>
          <w:sz w:val="28"/>
          <w:szCs w:val="28"/>
        </w:rPr>
      </w:pPr>
      <w:r>
        <w:rPr>
          <w:rFonts w:hint="eastAsia" w:asciiTheme="minorEastAsia" w:hAnsiTheme="minorEastAsia"/>
          <w:sz w:val="28"/>
          <w:szCs w:val="28"/>
        </w:rPr>
        <w:t>上交就业协议书。</w:t>
      </w:r>
    </w:p>
    <w:p>
      <w:pPr>
        <w:spacing w:line="360" w:lineRule="auto"/>
        <w:rPr>
          <w:rFonts w:asciiTheme="minorEastAsia" w:hAnsiTheme="minorEastAsia"/>
          <w:sz w:val="28"/>
          <w:szCs w:val="28"/>
        </w:rPr>
      </w:pPr>
      <w:r>
        <w:rPr>
          <w:rFonts w:hint="eastAsia" w:asciiTheme="minorEastAsia" w:hAnsiTheme="minorEastAsia"/>
          <w:b/>
          <w:sz w:val="28"/>
          <w:szCs w:val="28"/>
        </w:rPr>
        <w:t>学校地址：</w:t>
      </w:r>
      <w:r>
        <w:rPr>
          <w:rFonts w:hint="eastAsia" w:asciiTheme="minorEastAsia" w:hAnsiTheme="minorEastAsia"/>
          <w:sz w:val="28"/>
          <w:szCs w:val="28"/>
        </w:rPr>
        <w:t>慈溪市白沙路街道环创中心慈溪大剧院北侧，315300</w:t>
      </w:r>
    </w:p>
    <w:p>
      <w:pPr>
        <w:spacing w:line="360" w:lineRule="auto"/>
        <w:rPr>
          <w:rFonts w:asciiTheme="minorEastAsia" w:hAnsiTheme="minorEastAsia"/>
          <w:sz w:val="28"/>
          <w:szCs w:val="28"/>
        </w:rPr>
      </w:pPr>
      <w:r>
        <w:rPr>
          <w:rFonts w:hint="eastAsia" w:asciiTheme="minorEastAsia" w:hAnsiTheme="minorEastAsia"/>
          <w:b/>
          <w:sz w:val="28"/>
          <w:szCs w:val="28"/>
        </w:rPr>
        <w:t>联系电话：</w:t>
      </w:r>
      <w:r>
        <w:rPr>
          <w:rFonts w:hint="eastAsia" w:asciiTheme="minorEastAsia" w:hAnsiTheme="minorEastAsia"/>
          <w:sz w:val="28"/>
          <w:szCs w:val="28"/>
        </w:rPr>
        <w:t>房老师0574-63105636，陈老师0574-63835996、13858307991</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rPr>
          <w:rFonts w:cs="宋体" w:asciiTheme="minorEastAsia" w:hAnsiTheme="minorEastAsia"/>
          <w:b/>
          <w:bCs/>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A2592"/>
    <w:multiLevelType w:val="singleLevel"/>
    <w:tmpl w:val="FF8A2592"/>
    <w:lvl w:ilvl="0" w:tentative="0">
      <w:start w:val="1"/>
      <w:numFmt w:val="decimal"/>
      <w:suff w:val="space"/>
      <w:lvlText w:val="%1."/>
      <w:lvlJc w:val="left"/>
    </w:lvl>
  </w:abstractNum>
  <w:abstractNum w:abstractNumId="1">
    <w:nsid w:val="0400C910"/>
    <w:multiLevelType w:val="singleLevel"/>
    <w:tmpl w:val="0400C910"/>
    <w:lvl w:ilvl="0" w:tentative="0">
      <w:start w:val="1"/>
      <w:numFmt w:val="decimal"/>
      <w:suff w:val="space"/>
      <w:lvlText w:val="%1."/>
      <w:lvlJc w:val="left"/>
    </w:lvl>
  </w:abstractNum>
  <w:abstractNum w:abstractNumId="2">
    <w:nsid w:val="112F837E"/>
    <w:multiLevelType w:val="singleLevel"/>
    <w:tmpl w:val="112F837E"/>
    <w:lvl w:ilvl="0" w:tentative="0">
      <w:start w:val="1"/>
      <w:numFmt w:val="decimal"/>
      <w:suff w:val="space"/>
      <w:lvlText w:val="%1."/>
      <w:lvlJc w:val="left"/>
      <w:pPr>
        <w:ind w:left="280" w:leftChars="0" w:firstLine="0" w:firstLineChars="0"/>
      </w:pPr>
    </w:lvl>
  </w:abstractNum>
  <w:abstractNum w:abstractNumId="3">
    <w:nsid w:val="3B72EA72"/>
    <w:multiLevelType w:val="singleLevel"/>
    <w:tmpl w:val="3B72EA72"/>
    <w:lvl w:ilvl="0" w:tentative="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23015"/>
    <w:rsid w:val="4AA23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age_title"/>
    <w:basedOn w:val="1"/>
    <w:qFormat/>
    <w:uiPriority w:val="0"/>
    <w:pPr>
      <w:widowControl/>
      <w:spacing w:before="75" w:line="420" w:lineRule="atLeast"/>
      <w:jc w:val="center"/>
    </w:pPr>
    <w:rPr>
      <w:rFonts w:ascii="宋体" w:hAnsi="宋体" w:cs="宋体"/>
      <w:b/>
      <w:bCs/>
      <w:color w:val="666666"/>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2022-10-31T01:42:00Z</dcterms:created>
  <dc:creator>Administrator</dc:creator>
  <cp:lastModifiedBy>Administrator</cp:lastModifiedBy>
  <dcterms:modified xsi:type="dcterms:W3CDTF">2022-10-31T01:43:22Z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