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202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2"/>
        </w:rPr>
        <w:t>年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马鞍山市</w:t>
      </w:r>
      <w:r>
        <w:rPr>
          <w:rFonts w:hint="eastAsia" w:ascii="方正小标宋简体" w:eastAsia="方正小标宋简体"/>
          <w:sz w:val="36"/>
          <w:szCs w:val="32"/>
        </w:rPr>
        <w:t>博望区人民医院公开招聘员额池专业技术人员报名资格审查表</w:t>
      </w:r>
    </w:p>
    <w:tbl>
      <w:tblPr>
        <w:tblStyle w:val="3"/>
        <w:tblW w:w="95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93"/>
        <w:gridCol w:w="483"/>
        <w:gridCol w:w="30"/>
        <w:gridCol w:w="1104"/>
        <w:gridCol w:w="1275"/>
        <w:gridCol w:w="1134"/>
        <w:gridCol w:w="1418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203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现有职称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747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747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7476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手机：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szCs w:val="21"/>
              </w:rPr>
              <w:t>备用电话：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hAnsi="宋体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69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（从高中开始连续填写至今）</w:t>
            </w: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69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269" w:type="dxa"/>
            <w:gridSpan w:val="8"/>
            <w:noWrap w:val="0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本人上述所填写的情况及提供的相关资料、证件均真实、有效。若有虚假，取消录用资格，责任自负。</w:t>
            </w:r>
          </w:p>
          <w:p>
            <w:pPr>
              <w:ind w:firstLine="420" w:firstLineChars="200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报考人签名：</w:t>
            </w:r>
          </w:p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269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ind w:right="480" w:firstLine="2730" w:firstLineChars="1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3D38"/>
    <w:rsid w:val="2C8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2022-10-26T06:13:00Z</dcterms:created>
  <dc:creator>崔爱民</dc:creator>
  <cp:lastModifiedBy>崔爱民</cp:lastModifiedBy>
  <dcterms:modified xsi:type="dcterms:W3CDTF">2022-10-26T06:14:03Z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