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10"/>
        <w:gridCol w:w="1695"/>
        <w:gridCol w:w="1110"/>
        <w:gridCol w:w="1665"/>
        <w:gridCol w:w="780"/>
        <w:gridCol w:w="2486"/>
        <w:gridCol w:w="1159"/>
        <w:gridCol w:w="926"/>
        <w:gridCol w:w="1005"/>
        <w:gridCol w:w="81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jc w:val="left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附件</w:t>
            </w:r>
            <w:r>
              <w:rPr>
                <w:rStyle w:val="8"/>
                <w:rFonts w:eastAsia="方正黑体_GBK"/>
                <w:color w:val="auto"/>
                <w:lang w:bidi="ar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lef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1890"/>
              </w:tabs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156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1890"/>
              </w:tabs>
              <w:spacing w:line="500" w:lineRule="exact"/>
              <w:jc w:val="center"/>
              <w:textAlignment w:val="center"/>
              <w:rPr>
                <w:rFonts w:ascii="Times New Roman" w:hAnsi="Times New Roman" w:eastAsia="方正小标宋_GBK"/>
                <w:color w:val="auto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方正小标宋_GBK"/>
                <w:color w:val="auto"/>
                <w:kern w:val="0"/>
                <w:sz w:val="40"/>
                <w:szCs w:val="40"/>
                <w:lang w:bidi="ar"/>
              </w:rPr>
              <w:t>成都市2022“蓉漂人才荟”四川天府新区教育事业</w:t>
            </w:r>
          </w:p>
          <w:p>
            <w:pPr>
              <w:widowControl/>
              <w:tabs>
                <w:tab w:val="left" w:pos="1890"/>
              </w:tabs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40"/>
                <w:szCs w:val="40"/>
              </w:rPr>
            </w:pPr>
            <w:r>
              <w:rPr>
                <w:rFonts w:ascii="Times New Roman" w:hAnsi="Times New Roman" w:eastAsia="方正小标宋_GBK"/>
                <w:color w:val="auto"/>
                <w:kern w:val="0"/>
                <w:sz w:val="40"/>
                <w:szCs w:val="40"/>
                <w:lang w:bidi="ar"/>
              </w:rPr>
              <w:t>单位公开招聘45名教育人才岗位表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岗位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代码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岗位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类别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招聘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数量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招聘专业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要求</w:t>
            </w:r>
          </w:p>
        </w:tc>
        <w:tc>
          <w:tcPr>
            <w:tcW w:w="2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 xml:space="preserve">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普通话水平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英语能力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教育研究（一）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中国语言文学、外国语言文学、新闻传播学、新闻与传播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普通高等学校</w:t>
            </w:r>
            <w:r>
              <w:rPr>
                <w:rStyle w:val="11"/>
                <w:rFonts w:eastAsia="方正仿宋_GBK"/>
                <w:color w:val="auto"/>
                <w:lang w:bidi="ar"/>
              </w:rPr>
              <w:t>2023</w:t>
            </w:r>
            <w:r>
              <w:rPr>
                <w:rStyle w:val="10"/>
                <w:rFonts w:hint="default"/>
                <w:color w:val="auto"/>
                <w:lang w:bidi="ar"/>
              </w:rPr>
              <w:t>届硕士研究生及以上学历学位毕业生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中小学或幼儿园教师资格证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二级乙等及以上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纳入</w:t>
            </w:r>
            <w:r>
              <w:rPr>
                <w:rStyle w:val="11"/>
                <w:rFonts w:eastAsia="等线"/>
                <w:color w:val="auto"/>
                <w:lang w:bidi="ar"/>
              </w:rPr>
              <w:t>“</w:t>
            </w:r>
            <w:r>
              <w:rPr>
                <w:rStyle w:val="10"/>
                <w:rFonts w:hint="default"/>
                <w:color w:val="auto"/>
                <w:lang w:bidi="ar"/>
              </w:rPr>
              <w:t>区管校用</w:t>
            </w:r>
            <w:r>
              <w:rPr>
                <w:rStyle w:val="11"/>
                <w:rFonts w:eastAsia="等线"/>
                <w:color w:val="auto"/>
                <w:lang w:bidi="ar"/>
              </w:rPr>
              <w:t>”</w:t>
            </w:r>
            <w:r>
              <w:rPr>
                <w:rStyle w:val="10"/>
                <w:rFonts w:hint="default"/>
                <w:color w:val="auto"/>
                <w:lang w:bidi="ar"/>
              </w:rPr>
              <w:t>管理，具体工作单位由教育主管部门统筹安排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教育研究（二）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马克思主义理论、法律、中国史、世界史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教育研究（三）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公共管理、教育管理、教育领导与管理、管理科学与工程、会计、会计学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初中语文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9"/>
                <w:rFonts w:hint="eastAsia"/>
                <w:color w:val="auto"/>
                <w:lang w:bidi="ar"/>
              </w:rPr>
            </w:pPr>
            <w:r>
              <w:rPr>
                <w:rStyle w:val="9"/>
                <w:color w:val="auto"/>
                <w:lang w:bidi="ar"/>
              </w:rPr>
              <w:t>研究生：中国语言文学、汉语国际教育、学科教学（语文）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公费师范生：汉语言文学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Style w:val="11"/>
                <w:rFonts w:hint="eastAsia" w:eastAsia="等线"/>
                <w:color w:val="auto"/>
                <w:lang w:bidi="ar"/>
              </w:rPr>
            </w:pPr>
          </w:p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1"/>
                <w:rFonts w:eastAsia="等线"/>
                <w:color w:val="auto"/>
                <w:lang w:bidi="ar"/>
              </w:rPr>
              <w:t xml:space="preserve"> </w:t>
            </w:r>
            <w:r>
              <w:rPr>
                <w:rStyle w:val="10"/>
                <w:rFonts w:hint="default"/>
                <w:color w:val="auto"/>
                <w:lang w:bidi="ar"/>
              </w:rPr>
              <w:t>普通高等学校</w:t>
            </w:r>
            <w:r>
              <w:rPr>
                <w:rStyle w:val="11"/>
                <w:rFonts w:eastAsia="等线"/>
                <w:color w:val="auto"/>
                <w:lang w:bidi="ar"/>
              </w:rPr>
              <w:t>2023</w:t>
            </w:r>
            <w:r>
              <w:rPr>
                <w:rStyle w:val="10"/>
                <w:rFonts w:hint="default"/>
                <w:color w:val="auto"/>
                <w:lang w:bidi="ar"/>
              </w:rPr>
              <w:t>届硕士研究生及以上学历学位毕业生、教育部直属师范院校（北京师范大学、华东师范大学、华中师范大学、东北师范大学、陕西师范大学、西南大学）</w:t>
            </w:r>
            <w:r>
              <w:rPr>
                <w:rStyle w:val="11"/>
                <w:rFonts w:eastAsia="等线"/>
                <w:color w:val="auto"/>
                <w:lang w:bidi="ar"/>
              </w:rPr>
              <w:t>2023</w:t>
            </w:r>
            <w:r>
              <w:rPr>
                <w:rStyle w:val="10"/>
                <w:rFonts w:hint="default"/>
                <w:color w:val="auto"/>
                <w:lang w:bidi="ar"/>
              </w:rPr>
              <w:t>届公费师范生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初中或高中语文教师资格证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二级甲等及以上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初中数学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9"/>
                <w:rFonts w:hint="eastAsia"/>
                <w:color w:val="auto"/>
                <w:lang w:bidi="ar"/>
              </w:rPr>
            </w:pPr>
            <w:r>
              <w:rPr>
                <w:rStyle w:val="9"/>
                <w:color w:val="auto"/>
                <w:lang w:bidi="ar"/>
              </w:rPr>
              <w:t>研究生：数学、学科教学（数学）；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公费师范生：数学与应用数学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初中或高中数学教师资格证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二级乙等及以上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初中英语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12"/>
                <w:rFonts w:hint="default"/>
                <w:color w:val="auto"/>
                <w:lang w:bidi="ar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研究生：外国语言文学、学科教学（英语）；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Style w:val="12"/>
                <w:rFonts w:hint="default"/>
                <w:color w:val="auto"/>
                <w:lang w:bidi="ar"/>
              </w:rPr>
              <w:t>公费师范生：英语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初中或高中英语教师资格证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二级乙等及以上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专业八级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初中物理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9"/>
                <w:rFonts w:hint="eastAsia"/>
                <w:color w:val="auto"/>
                <w:lang w:bidi="ar"/>
              </w:rPr>
            </w:pPr>
            <w:r>
              <w:rPr>
                <w:rStyle w:val="9"/>
                <w:color w:val="auto"/>
                <w:lang w:bidi="ar"/>
              </w:rPr>
              <w:t>研究生：物理学、学科教学（物理）；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公费师范生：物理学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初中或高中物理教师资格证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二级乙等及以上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心理健康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四川天府新区教师服务管理中心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9"/>
                <w:rFonts w:hint="eastAsia"/>
                <w:color w:val="auto"/>
                <w:lang w:bidi="ar"/>
              </w:rPr>
            </w:pPr>
            <w:r>
              <w:rPr>
                <w:rStyle w:val="9"/>
                <w:color w:val="auto"/>
                <w:lang w:bidi="ar"/>
              </w:rPr>
              <w:t>研究生：心理学、心理健康教育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Style w:val="9"/>
                <w:color w:val="auto"/>
                <w:lang w:bidi="ar"/>
              </w:rPr>
              <w:t>公费师范生：心理学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中小学心理健康教师资格证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二级乙等及以上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学前教育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四川天府新区华阳幼儿园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10"/>
                <w:rFonts w:hint="default"/>
                <w:color w:val="auto"/>
                <w:lang w:bidi="ar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研究生：学前教育、学前教育学；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公费师范生：学前教育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幼儿园教师资格证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二级甲等及以上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202210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特殊教育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专业技术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四川天府新区特殊教育学校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ascii="Times New Roman" w:hAnsi="Times New Roman" w:eastAsia="等线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Style w:val="10"/>
                <w:rFonts w:hint="default"/>
                <w:color w:val="auto"/>
                <w:lang w:bidi="ar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研究生：特殊教育、特殊教育学、康复医学与理疗学；</w:t>
            </w:r>
          </w:p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公费师范生：特殊教育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left"/>
              <w:textAlignment w:val="center"/>
              <w:rPr>
                <w:rFonts w:ascii="Times New Roman" w:hAnsi="Times New Roman" w:eastAsia="等线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特殊教育教师资格证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二级乙等及以上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890"/>
              </w:tabs>
              <w:spacing w:line="280" w:lineRule="exact"/>
              <w:rPr>
                <w:rFonts w:ascii="Times New Roman" w:hAnsi="Times New Roman" w:eastAsia="等线"/>
                <w:color w:val="auto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WY2MmFlNDdjNDA3NDQ5OWFjODE4MWZjZmViMzAifQ=="/>
  </w:docVars>
  <w:rsids>
    <w:rsidRoot w:val="592C3957"/>
    <w:rsid w:val="592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Cambria" w:hAnsi="Cambria" w:eastAsia="方正黑体_GBK"/>
      <w:b/>
      <w:bCs/>
      <w:spacing w:val="10"/>
      <w:sz w:val="30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1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6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91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4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01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2022-11-02T03:30:00Z</dcterms:created>
  <dc:creator>Administrator</dc:creator>
  <cp:lastModifiedBy>Administrator</cp:lastModifiedBy>
  <dcterms:modified xsi:type="dcterms:W3CDTF">2022-11-02T03:31:20Z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0E7729FB9A1C4EEFA50F57ED49AD671B</vt:lpwstr>
  </property>
</Properties>
</file>