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2022年江苏省宿迁体育运动中心招聘教练员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面试及专业技能测试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疫情防控告知书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为确保2022年江苏省宿迁体育运动中心招聘教练员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面试及专业技能测试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工作顺利进行，根据省、市、区新冠肺炎疫情防控政策，现将此次招聘疫情防控有关措施和要求告知如下，请所有考生知悉、理解、配合和支持，并严格执行。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1.考生应于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面试及专业技能测试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前连续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天进行每日健康申报，填写《</w:t>
      </w:r>
      <w:r>
        <w:rPr>
          <w:rFonts w:hint="eastAsia" w:ascii="宋体" w:hAnsi="宋体" w:eastAsia="宋体" w:cs="宋体"/>
          <w:color w:val="auto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color w:val="auto"/>
          <w:sz w:val="32"/>
          <w:szCs w:val="32"/>
        </w:rPr>
        <w:instrText xml:space="preserve"> HYPERLINK "http://www.sqsc.gov.cn//scq/gggs/202111/d298ac2904cf42c9bcd6979a186be9c9/files/8c5db937e5a844b3a138fd91873e90ab.doc" \t "http://www.sqsc.gov.cn//scq/gggs/202111/_blank" </w:instrText>
      </w:r>
      <w:r>
        <w:rPr>
          <w:rFonts w:hint="eastAsia" w:ascii="宋体" w:hAnsi="宋体" w:eastAsia="宋体" w:cs="宋体"/>
          <w:color w:val="auto"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color w:val="auto"/>
          <w:sz w:val="32"/>
          <w:szCs w:val="32"/>
        </w:rPr>
        <w:t>考生健康卡及承诺书</w:t>
      </w:r>
      <w:r>
        <w:rPr>
          <w:rFonts w:hint="eastAsia" w:ascii="宋体" w:hAnsi="宋体" w:eastAsia="宋体" w:cs="宋体"/>
          <w:color w:val="auto"/>
          <w:sz w:val="32"/>
          <w:szCs w:val="32"/>
        </w:rPr>
        <w:fldChar w:fldCharType="end"/>
      </w:r>
      <w:r>
        <w:rPr>
          <w:rFonts w:hint="eastAsia" w:ascii="宋体" w:hAnsi="宋体" w:eastAsia="宋体" w:cs="宋体"/>
          <w:color w:val="auto"/>
          <w:sz w:val="32"/>
          <w:szCs w:val="32"/>
        </w:rPr>
        <w:t>》并于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面试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当日上交。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2.考生应在来宿前使用“宿康宝”微信小程序进行“来宿报备”（来宿目的地统一选择“宿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城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区”-“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双庄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街道”-“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宿城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区教育局”，“您来宿迁干什么”统一选择“其他”）。</w:t>
      </w:r>
      <w:r>
        <w:rPr>
          <w:rFonts w:hint="default" w:ascii="宋体" w:hAnsi="宋体" w:eastAsia="宋体" w:cs="宋体"/>
          <w:color w:val="auto"/>
          <w:sz w:val="32"/>
          <w:szCs w:val="32"/>
        </w:rPr>
        <w:t>考生除出示“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苏康码”绿码，现场测量体温＜</w:t>
      </w:r>
      <w:r>
        <w:rPr>
          <w:rFonts w:hint="default" w:ascii="宋体" w:hAnsi="宋体" w:eastAsia="宋体" w:cs="宋体"/>
          <w:color w:val="auto"/>
          <w:sz w:val="32"/>
          <w:szCs w:val="32"/>
        </w:rPr>
        <w:t>37.3℃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且无干咳等可疑症状外，行程卡及核酸检测频次要求如下：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核酸检测提醒</w:t>
      </w:r>
    </w:p>
    <w:tbl>
      <w:tblPr>
        <w:tblStyle w:val="7"/>
        <w:tblW w:w="939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2084"/>
        <w:gridCol w:w="661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风险划分</w:t>
            </w:r>
          </w:p>
        </w:tc>
        <w:tc>
          <w:tcPr>
            <w:tcW w:w="20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行程卡</w:t>
            </w:r>
          </w:p>
        </w:tc>
        <w:tc>
          <w:tcPr>
            <w:tcW w:w="6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核酸报告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78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7日内高风险区域</w:t>
            </w:r>
          </w:p>
        </w:tc>
        <w:tc>
          <w:tcPr>
            <w:tcW w:w="6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按规定落实7天集中隔离，不能参加报名和考试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8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7日内中风险区域</w:t>
            </w:r>
          </w:p>
        </w:tc>
        <w:tc>
          <w:tcPr>
            <w:tcW w:w="6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按规定落实7天居家隔离，不能参加报名和考试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7日内低风险控区域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</w:rPr>
              <w:t> 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省外</w:t>
            </w:r>
          </w:p>
        </w:tc>
        <w:tc>
          <w:tcPr>
            <w:tcW w:w="6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pacing w:val="7"/>
                <w:sz w:val="24"/>
                <w:szCs w:val="24"/>
              </w:rPr>
              <w:t>离开低风险地区后，“7天5检”（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自离开当日起第 1、2、3、 5、7 天分别进行一次核酸检测</w:t>
            </w:r>
            <w:r>
              <w:rPr>
                <w:rFonts w:hint="eastAsia" w:ascii="宋体" w:hAnsi="宋体" w:eastAsia="宋体" w:cs="宋体"/>
                <w:color w:val="222222"/>
                <w:spacing w:val="7"/>
                <w:sz w:val="24"/>
                <w:szCs w:val="24"/>
              </w:rPr>
              <w:t>）核酸检测阴性报告，抵宿时进行“落地检”，有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</w:rPr>
              <w:t>宿迁市</w:t>
            </w:r>
            <w:r>
              <w:rPr>
                <w:rFonts w:hint="eastAsia" w:ascii="宋体" w:hAnsi="宋体" w:eastAsia="宋体" w:cs="宋体"/>
                <w:color w:val="222222"/>
                <w:spacing w:val="7"/>
                <w:sz w:val="24"/>
                <w:szCs w:val="24"/>
              </w:rPr>
              <w:t>“3天3检”（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每次时间间隔超过24小时</w:t>
            </w:r>
            <w:r>
              <w:rPr>
                <w:rFonts w:hint="eastAsia" w:ascii="宋体" w:hAnsi="宋体" w:eastAsia="宋体" w:cs="宋体"/>
                <w:color w:val="222222"/>
                <w:spacing w:val="7"/>
                <w:sz w:val="24"/>
                <w:szCs w:val="24"/>
              </w:rPr>
              <w:t>）核酸检测阴性报告，</w:t>
            </w:r>
            <w:r>
              <w:rPr>
                <w:rFonts w:hint="eastAsia" w:ascii="宋体" w:hAnsi="宋体" w:eastAsia="宋体" w:cs="宋体"/>
                <w:color w:val="222222"/>
                <w:spacing w:val="7"/>
                <w:sz w:val="24"/>
                <w:szCs w:val="24"/>
                <w:highlight w:val="none"/>
              </w:rPr>
              <w:t>且有</w:t>
            </w:r>
            <w:r>
              <w:rPr>
                <w:rFonts w:hint="eastAsia" w:ascii="宋体" w:hAnsi="宋体" w:eastAsia="宋体" w:cs="宋体"/>
                <w:color w:val="222222"/>
                <w:spacing w:val="7"/>
                <w:sz w:val="24"/>
                <w:szCs w:val="24"/>
                <w:highlight w:val="none"/>
                <w:lang w:eastAsia="zh-CN"/>
              </w:rPr>
              <w:t>面试</w:t>
            </w:r>
            <w:r>
              <w:rPr>
                <w:rFonts w:hint="eastAsia" w:ascii="宋体" w:hAnsi="宋体" w:eastAsia="宋体" w:cs="宋体"/>
                <w:color w:val="222222"/>
                <w:spacing w:val="7"/>
                <w:sz w:val="24"/>
                <w:szCs w:val="24"/>
                <w:highlight w:val="none"/>
              </w:rPr>
              <w:t>前4</w:t>
            </w:r>
            <w:r>
              <w:rPr>
                <w:rFonts w:hint="eastAsia" w:ascii="宋体" w:hAnsi="宋体" w:eastAsia="宋体" w:cs="宋体"/>
                <w:color w:val="222222"/>
                <w:spacing w:val="7"/>
                <w:sz w:val="24"/>
                <w:szCs w:val="24"/>
              </w:rPr>
              <w:t>8小时核酸检测阴性报告。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省内</w:t>
            </w:r>
          </w:p>
        </w:tc>
        <w:tc>
          <w:tcPr>
            <w:tcW w:w="6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pacing w:val="7"/>
                <w:sz w:val="24"/>
                <w:szCs w:val="24"/>
              </w:rPr>
              <w:t>离开低风险地区后，“7天5检”（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自离开当日起第 1、2、3、 5、7 天分别进行一次核酸检测</w:t>
            </w:r>
            <w:r>
              <w:rPr>
                <w:rFonts w:hint="eastAsia" w:ascii="宋体" w:hAnsi="宋体" w:eastAsia="宋体" w:cs="宋体"/>
                <w:color w:val="222222"/>
                <w:spacing w:val="7"/>
                <w:sz w:val="24"/>
                <w:szCs w:val="24"/>
              </w:rPr>
              <w:t>）核酸检测阴性报告，出具抵宿后12小时内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</w:rPr>
              <w:t>宿迁市</w:t>
            </w:r>
            <w:r>
              <w:rPr>
                <w:rFonts w:hint="eastAsia" w:ascii="宋体" w:hAnsi="宋体" w:eastAsia="宋体" w:cs="宋体"/>
                <w:color w:val="222222"/>
                <w:spacing w:val="7"/>
                <w:sz w:val="24"/>
                <w:szCs w:val="24"/>
              </w:rPr>
              <w:t>核酸检测阴性报告，</w:t>
            </w:r>
            <w:r>
              <w:rPr>
                <w:rFonts w:hint="eastAsia" w:ascii="宋体" w:hAnsi="宋体" w:eastAsia="宋体" w:cs="宋体"/>
                <w:color w:val="222222"/>
                <w:spacing w:val="7"/>
                <w:sz w:val="24"/>
                <w:szCs w:val="24"/>
                <w:highlight w:val="none"/>
              </w:rPr>
              <w:t>且有</w:t>
            </w:r>
            <w:r>
              <w:rPr>
                <w:rFonts w:hint="eastAsia" w:ascii="宋体" w:hAnsi="宋体" w:eastAsia="宋体" w:cs="宋体"/>
                <w:color w:val="222222"/>
                <w:spacing w:val="7"/>
                <w:sz w:val="24"/>
                <w:szCs w:val="24"/>
                <w:highlight w:val="none"/>
                <w:lang w:eastAsia="zh-CN"/>
              </w:rPr>
              <w:t>面试</w:t>
            </w:r>
            <w:r>
              <w:rPr>
                <w:rFonts w:hint="eastAsia" w:ascii="宋体" w:hAnsi="宋体" w:eastAsia="宋体" w:cs="宋体"/>
                <w:color w:val="222222"/>
                <w:spacing w:val="7"/>
                <w:sz w:val="24"/>
                <w:szCs w:val="24"/>
                <w:highlight w:val="none"/>
              </w:rPr>
              <w:t>前48小时</w:t>
            </w:r>
            <w:r>
              <w:rPr>
                <w:rFonts w:hint="eastAsia" w:ascii="宋体" w:hAnsi="宋体" w:eastAsia="宋体" w:cs="宋体"/>
                <w:color w:val="222222"/>
                <w:spacing w:val="7"/>
                <w:sz w:val="24"/>
                <w:szCs w:val="24"/>
              </w:rPr>
              <w:t>核酸检测阴性报告。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宿迁市</w:t>
            </w:r>
          </w:p>
        </w:tc>
        <w:tc>
          <w:tcPr>
            <w:tcW w:w="6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pacing w:val="7"/>
                <w:sz w:val="24"/>
                <w:szCs w:val="24"/>
              </w:rPr>
              <w:t>离开低风险地区后，“7天5检”（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自离开当日起第 1、2、3、 5、7 天分别进行一次核酸检测</w:t>
            </w:r>
            <w:r>
              <w:rPr>
                <w:rFonts w:hint="eastAsia" w:ascii="宋体" w:hAnsi="宋体" w:eastAsia="宋体" w:cs="宋体"/>
                <w:color w:val="222222"/>
                <w:spacing w:val="7"/>
                <w:sz w:val="24"/>
                <w:szCs w:val="24"/>
              </w:rPr>
              <w:t>）核酸检测阴性报告，</w:t>
            </w:r>
            <w:r>
              <w:rPr>
                <w:rFonts w:hint="eastAsia" w:ascii="宋体" w:hAnsi="宋体" w:eastAsia="宋体" w:cs="宋体"/>
                <w:color w:val="222222"/>
                <w:spacing w:val="7"/>
                <w:sz w:val="24"/>
                <w:szCs w:val="24"/>
                <w:highlight w:val="none"/>
              </w:rPr>
              <w:t>且有</w:t>
            </w:r>
            <w:r>
              <w:rPr>
                <w:rFonts w:hint="eastAsia" w:ascii="宋体" w:hAnsi="宋体" w:eastAsia="宋体" w:cs="宋体"/>
                <w:color w:val="222222"/>
                <w:spacing w:val="7"/>
                <w:sz w:val="24"/>
                <w:szCs w:val="24"/>
                <w:highlight w:val="none"/>
                <w:lang w:eastAsia="zh-CN"/>
              </w:rPr>
              <w:t>面试</w:t>
            </w:r>
            <w:r>
              <w:rPr>
                <w:rFonts w:hint="eastAsia" w:ascii="宋体" w:hAnsi="宋体" w:eastAsia="宋体" w:cs="宋体"/>
                <w:color w:val="222222"/>
                <w:spacing w:val="7"/>
                <w:sz w:val="24"/>
                <w:szCs w:val="24"/>
                <w:highlight w:val="none"/>
              </w:rPr>
              <w:t>前48小时</w:t>
            </w:r>
            <w:r>
              <w:rPr>
                <w:rFonts w:hint="eastAsia" w:ascii="宋体" w:hAnsi="宋体" w:eastAsia="宋体" w:cs="宋体"/>
                <w:color w:val="222222"/>
                <w:spacing w:val="7"/>
                <w:sz w:val="24"/>
                <w:szCs w:val="24"/>
              </w:rPr>
              <w:t>内核酸检测阴性报告。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常态化防控区域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省外</w:t>
            </w:r>
          </w:p>
        </w:tc>
        <w:tc>
          <w:tcPr>
            <w:tcW w:w="6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pacing w:val="7"/>
                <w:sz w:val="24"/>
                <w:szCs w:val="24"/>
              </w:rPr>
              <w:t>抵宿时进行“落地检”，有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</w:rPr>
              <w:t>宿迁市</w:t>
            </w:r>
            <w:r>
              <w:rPr>
                <w:rFonts w:hint="eastAsia" w:ascii="宋体" w:hAnsi="宋体" w:eastAsia="宋体" w:cs="宋体"/>
                <w:color w:val="222222"/>
                <w:spacing w:val="7"/>
                <w:sz w:val="24"/>
                <w:szCs w:val="24"/>
              </w:rPr>
              <w:t>“3天3检”（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每次时间间隔超过24小时</w:t>
            </w:r>
            <w:r>
              <w:rPr>
                <w:rFonts w:hint="eastAsia" w:ascii="宋体" w:hAnsi="宋体" w:eastAsia="宋体" w:cs="宋体"/>
                <w:color w:val="222222"/>
                <w:spacing w:val="7"/>
                <w:sz w:val="24"/>
                <w:szCs w:val="24"/>
              </w:rPr>
              <w:t>）核酸检测阴性报告</w:t>
            </w:r>
            <w:r>
              <w:rPr>
                <w:rFonts w:hint="eastAsia" w:ascii="宋体" w:hAnsi="宋体" w:eastAsia="宋体" w:cs="宋体"/>
                <w:color w:val="222222"/>
                <w:spacing w:val="7"/>
                <w:sz w:val="24"/>
                <w:szCs w:val="24"/>
                <w:highlight w:val="none"/>
              </w:rPr>
              <w:t>，且有</w:t>
            </w:r>
            <w:r>
              <w:rPr>
                <w:rFonts w:hint="eastAsia" w:ascii="宋体" w:hAnsi="宋体" w:eastAsia="宋体" w:cs="宋体"/>
                <w:color w:val="222222"/>
                <w:spacing w:val="7"/>
                <w:sz w:val="24"/>
                <w:szCs w:val="24"/>
                <w:highlight w:val="none"/>
                <w:lang w:eastAsia="zh-CN"/>
              </w:rPr>
              <w:t>面试</w:t>
            </w:r>
            <w:r>
              <w:rPr>
                <w:rFonts w:hint="eastAsia" w:ascii="宋体" w:hAnsi="宋体" w:eastAsia="宋体" w:cs="宋体"/>
                <w:color w:val="222222"/>
                <w:spacing w:val="7"/>
                <w:sz w:val="24"/>
                <w:szCs w:val="24"/>
                <w:highlight w:val="none"/>
              </w:rPr>
              <w:t>前48小</w:t>
            </w:r>
            <w:r>
              <w:rPr>
                <w:rFonts w:hint="eastAsia" w:ascii="宋体" w:hAnsi="宋体" w:eastAsia="宋体" w:cs="宋体"/>
                <w:color w:val="222222"/>
                <w:spacing w:val="7"/>
                <w:sz w:val="24"/>
                <w:szCs w:val="24"/>
              </w:rPr>
              <w:t>时核酸检测阴性报告。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省内</w:t>
            </w:r>
          </w:p>
        </w:tc>
        <w:tc>
          <w:tcPr>
            <w:tcW w:w="6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pacing w:val="7"/>
                <w:sz w:val="24"/>
                <w:szCs w:val="24"/>
              </w:rPr>
              <w:t>出具抵宿后12小时内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</w:rPr>
              <w:t>宿迁市</w:t>
            </w:r>
            <w:r>
              <w:rPr>
                <w:rFonts w:hint="eastAsia" w:ascii="宋体" w:hAnsi="宋体" w:eastAsia="宋体" w:cs="宋体"/>
                <w:color w:val="222222"/>
                <w:spacing w:val="7"/>
                <w:sz w:val="24"/>
                <w:szCs w:val="24"/>
              </w:rPr>
              <w:t>核酸检测阴性报告，</w:t>
            </w:r>
            <w:r>
              <w:rPr>
                <w:rFonts w:hint="eastAsia" w:ascii="宋体" w:hAnsi="宋体" w:eastAsia="宋体" w:cs="宋体"/>
                <w:color w:val="222222"/>
                <w:spacing w:val="7"/>
                <w:sz w:val="24"/>
                <w:szCs w:val="24"/>
                <w:highlight w:val="none"/>
              </w:rPr>
              <w:t>且有</w:t>
            </w:r>
            <w:r>
              <w:rPr>
                <w:rFonts w:hint="eastAsia" w:ascii="宋体" w:hAnsi="宋体" w:eastAsia="宋体" w:cs="宋体"/>
                <w:color w:val="222222"/>
                <w:spacing w:val="7"/>
                <w:sz w:val="24"/>
                <w:szCs w:val="24"/>
                <w:highlight w:val="none"/>
                <w:lang w:eastAsia="zh-CN"/>
              </w:rPr>
              <w:t>面试</w:t>
            </w:r>
            <w:r>
              <w:rPr>
                <w:rFonts w:hint="eastAsia" w:ascii="宋体" w:hAnsi="宋体" w:eastAsia="宋体" w:cs="宋体"/>
                <w:color w:val="222222"/>
                <w:spacing w:val="7"/>
                <w:sz w:val="24"/>
                <w:szCs w:val="24"/>
                <w:highlight w:val="none"/>
              </w:rPr>
              <w:t>前48小时核酸检测阴性报告。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宿迁市</w:t>
            </w:r>
          </w:p>
        </w:tc>
        <w:tc>
          <w:tcPr>
            <w:tcW w:w="6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pacing w:val="7"/>
                <w:sz w:val="24"/>
                <w:szCs w:val="24"/>
                <w:highlight w:val="none"/>
                <w:lang w:eastAsia="zh-CN"/>
              </w:rPr>
              <w:t>面试</w:t>
            </w:r>
            <w:r>
              <w:rPr>
                <w:rFonts w:hint="eastAsia" w:ascii="宋体" w:hAnsi="宋体" w:eastAsia="宋体" w:cs="宋体"/>
                <w:color w:val="222222"/>
                <w:spacing w:val="7"/>
                <w:sz w:val="24"/>
                <w:szCs w:val="24"/>
                <w:highlight w:val="none"/>
              </w:rPr>
              <w:t>前48</w:t>
            </w:r>
            <w:r>
              <w:rPr>
                <w:rFonts w:hint="eastAsia" w:ascii="宋体" w:hAnsi="宋体" w:eastAsia="宋体" w:cs="宋体"/>
                <w:color w:val="222222"/>
                <w:spacing w:val="7"/>
                <w:sz w:val="24"/>
                <w:szCs w:val="24"/>
              </w:rPr>
              <w:t>小时内核酸检测阴性报告。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3.考生应按疫情防控有关要求做好个人防护和健康管理，备考期间避免前往国（境）外、国内疫情中高风险地区和其他存在社会面本土疫情地区（省、自治区的县级区域或直辖市的区、县，下同），尽量不参加聚集性活动，不到人群密集场所。出行时注意保持社交距离，应全程佩戴口罩并做好卫生防护，尽量避免乘坐公共交通工具。如出现发热、干咳等急性呼吸道异常症状应及时就医，以免影响正常参加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面试及专业技能测试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考生应服从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面试及专业技能测试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现场防疫管理，并自备一次性医用口罩或无呼吸阀N95口罩，除身份核验环节外应全程佩戴，做好个人防护。根据疫情防控管理相关要求，考生不能提前进入考点熟悉情况，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请提前了解考点位置和前往线路，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面试及专业技能测试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当天提前到达考点，自觉配合完成检测流程后从规定通道验证入场。逾期到场失去参加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面试及专业技能测试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资格的，责任自负。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.考生在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面试及专业技能测试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过程中出现发热或干咳等可疑症状，应主动向考务工作人员报告，配合医务人员进行体温复测和排查流行病学史，配合转移到隔离室，并服从安排至发热门诊就医检测。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.考生参加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面试及专业技能测试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即视为认同并遵守《2022年江苏省宿迁体育运动中心招聘教练员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面试及专业技能测试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疫情防控告知书》。考生应诚信申报相关信息，如有隐瞒或谎报旅居史、接触史、健康状况等疫情防控重点信息，或不配合工作人员进行防疫检测、排查、隔离、送诊等情形的，将被取消考试资格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情节恶劣或造成严重后果的，同时记入诚信档案；构成违法的，将依法追究法律责任。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面试及专业技能测试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32"/>
          <w:szCs w:val="32"/>
        </w:rPr>
        <w:t>疫情防控措施会根据疫情防控形势变化而变化，请考生随时关注“健康宿迁”微信公众号发布的相关信息。</w:t>
      </w:r>
    </w:p>
    <w:p/>
    <w:sectPr>
      <w:footerReference r:id="rId3" w:type="default"/>
      <w:pgSz w:w="11906" w:h="16838"/>
      <w:pgMar w:top="2098" w:right="1247" w:bottom="1928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YmM0OTM1OWEyYmJhODA5MDQyYTE2OTMzMjZiYTUifQ=="/>
  </w:docVars>
  <w:rsids>
    <w:rsidRoot w:val="00000000"/>
    <w:rsid w:val="11A241E0"/>
    <w:rsid w:val="140C79EF"/>
    <w:rsid w:val="19DC183F"/>
    <w:rsid w:val="1BAF1D5E"/>
    <w:rsid w:val="26555053"/>
    <w:rsid w:val="2BF956D4"/>
    <w:rsid w:val="2E155329"/>
    <w:rsid w:val="35DC779C"/>
    <w:rsid w:val="40D75730"/>
    <w:rsid w:val="441E4BF1"/>
    <w:rsid w:val="44E36DEB"/>
    <w:rsid w:val="475A3720"/>
    <w:rsid w:val="59F44805"/>
    <w:rsid w:val="61CA37E5"/>
    <w:rsid w:val="63C35974"/>
    <w:rsid w:val="65A957E0"/>
    <w:rsid w:val="66A66AFF"/>
    <w:rsid w:val="6C151D0F"/>
    <w:rsid w:val="6D0C1BF7"/>
    <w:rsid w:val="6DEF7365"/>
    <w:rsid w:val="75F0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qFormat/>
    <w:uiPriority w:val="0"/>
    <w:pPr>
      <w:widowControl/>
      <w:ind w:firstLine="634"/>
    </w:pPr>
    <w:rPr>
      <w:kern w:val="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1471</Words>
  <Characters>1502</Characters>
  <Lines>0</Lines>
  <Paragraphs>0</Paragraphs>
  <TotalTime>0</TotalTime>
  <ScaleCrop>false</ScaleCrop>
  <LinksUpToDate>false</LinksUpToDate>
  <CharactersWithSpaces>1511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2022-10-21T03:26:00Z</dcterms:created>
  <dc:creator>cfh</dc:creator>
  <cp:lastModifiedBy>嘟嘟</cp:lastModifiedBy>
  <dcterms:modified xsi:type="dcterms:W3CDTF">2022-11-02T08:46:15Z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46759E5515D24A5F990B22CD19AB4893</vt:lpwstr>
  </property>
</Properties>
</file>