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after="79" w:afterLines="25"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   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highlight w:val="none"/>
        </w:rPr>
        <w:t>海盐县教育局20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highlight w:val="none"/>
        </w:rPr>
        <w:t>年第一批教师招聘计划表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after="79" w:afterLines="25"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highlight w:val="none"/>
        </w:rPr>
        <w:t>（赴浙师大</w:t>
      </w:r>
      <w:r>
        <w:rPr>
          <w:rFonts w:hint="default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highlight w:val="none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highlight w:val="none"/>
        </w:rPr>
        <w:t>招聘）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6"/>
        <w:gridCol w:w="1557"/>
        <w:gridCol w:w="605"/>
        <w:gridCol w:w="1597"/>
        <w:gridCol w:w="3658"/>
        <w:gridCol w:w="14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计划数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高中历史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5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元济高级中学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历史类、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中国史、世界史、</w:t>
            </w: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学科教学（历史方向）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eastAsia="zh-CN" w:bidi="ar"/>
              </w:rPr>
              <w:t>本科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及以上学历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高中政治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5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  <w:t>马克思主义理论类、哲学类、法学类、学科教学（思政方向）专业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及以上学历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高中政治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5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  <w:t>马克思主义理论类、哲学类、法学类、学科教学（思政方向）专业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eastAsia="zh-CN" w:bidi="ar"/>
              </w:rPr>
              <w:t>本科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及以上学历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高中物理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物理学类、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eastAsia="zh-CN" w:bidi="ar"/>
              </w:rPr>
              <w:t>应用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物理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eastAsia="zh-CN" w:bidi="ar"/>
              </w:rPr>
              <w:t>类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、学科教学（物理方向）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eastAsia="zh-CN" w:bidi="ar"/>
              </w:rPr>
              <w:t>本科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及以上学历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高中化学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5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eastAsia="zh-CN" w:bidi="ar"/>
              </w:rPr>
              <w:t>化学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学类、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eastAsia="zh-CN" w:bidi="ar"/>
              </w:rPr>
              <w:t>应用化学类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、学科教学（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eastAsia="zh-CN" w:bidi="ar"/>
              </w:rPr>
              <w:t>化学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方向）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及以上学历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高中语文教师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5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海盐高级中学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中国语言文学学类、课程与教学论（语文）、学科教学（语文方向）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及以上学历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高中数学教师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5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数学类、统计学类、课程与教学论（数学）、学科教学（数学方向）、教育（学科教学）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本科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及以上学历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高中英语教师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5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外国语言学及应用语言学（英语方向）、英语语言文学、课程与教学论（英语方向）、学科教学（英语方向）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本科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及以上学历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高中地理教师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5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地理学、大气科学、地质学、学科教学（地理方向）专业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及以上学历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高中历史教师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5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中国史、世界史、课程与教学论（历史）、学科教学（历史方向）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及以上学历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高中物理教师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5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物理学类、课程与教学论（物理）、学科教学（物理方向）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本科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及以上学历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职教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数学教师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数学与应用数学、数学类、学科教学（数学方向）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及以上学历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职教数字媒体教师（技能专业教师）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5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数字媒体技术、新媒体技术方向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本科及以上学历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学前教育专业教师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学前教育、幼儿教育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本科及以上学历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高中心理健康教师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1</w:t>
            </w:r>
          </w:p>
        </w:tc>
        <w:tc>
          <w:tcPr>
            <w:tcW w:w="15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心理学、应用心理学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及以上学历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职教</w:t>
            </w: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语文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5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商贸学校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汉语言文学、中国语言文学类、学科教学（语文方向）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及以上学历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职教</w:t>
            </w: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语文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汉语言文学、中国语言文学类、学科教学（语文方向）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本科及以上学历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职教数学教师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5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数学与应用数学、数学类、学科教学（数学方向）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及以上学历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职教数学教师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数学与应用数学、数学类、学科教学（数学方向）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本科及以上学历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心理健康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心理学、应用心理学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本科及以上学历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初中语文教师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5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武原中学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中国语言文学类、学科教学（语文方向）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及以上学历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初中数学教师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5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基础数学、数学与应用数学、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学科教学（数学方向）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本科及以上学历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初中英语教师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5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本科专业：英语、英语教育、翻译（英语方向）；研究生专业：外国语言学及应用语言学（英语方向）、英语语言文学、课程与教学论（英语方向）、学科教学（英语方向）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本科及以上学历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初中科学教师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5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物理学、化学、生物学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科学教育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学科教学（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eastAsia="zh-CN" w:bidi="ar"/>
              </w:rPr>
              <w:t>物理、化学、生物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方向）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本科及以上学历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初中社会教师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5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马克思主义理论类、政治学类、历史学类、地理科学类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学科教学（历史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eastAsia="zh-CN" w:bidi="ar"/>
              </w:rPr>
              <w:t>、政治、地理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方向）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及以上学历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初中语文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5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博才中学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中国语言文学类、学科教学（语文方向）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硕士研究生及以上学历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初中数学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5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基础数学、数学与应用数学、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学科教学（数学方向）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本科及以上学历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lang w:val="en-US" w:eastAsia="zh-CN" w:bidi="ar"/>
              </w:rPr>
              <w:t>初中数学教师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5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实验中学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基础数学、数学与应用数学、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学科教学（数学方向）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本科及以上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lang w:val="en-US" w:eastAsia="zh-CN" w:bidi="ar"/>
              </w:rPr>
              <w:t>初中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lang w:eastAsia="zh-CN" w:bidi="ar"/>
              </w:rPr>
              <w:t>科学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lang w:val="en-US" w:eastAsia="zh-CN" w:bidi="ar"/>
              </w:rPr>
              <w:t>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5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物理学、化学、生物学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科学教育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学科教学（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eastAsia="zh-CN" w:bidi="ar"/>
              </w:rPr>
              <w:t>物理、化学、生物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方向）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本科及以上学历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lang w:val="en-US" w:eastAsia="zh-CN" w:bidi="ar"/>
              </w:rPr>
              <w:t>初中社会教师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5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马克思主义理论类、政治学类、历史学类、地理科学类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及以上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lang w:val="en-US" w:eastAsia="zh-CN" w:bidi="ar"/>
              </w:rPr>
              <w:t>初中心理教师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5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心理学、应用心理学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本科及以上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小学语文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5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向阳小学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中国语言文学类，学科教学（语文方向）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及以上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小学语文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5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中国语言文学类，学科教学（语文方向）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本科及以上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小学数学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5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数学类，学科教学（数学方向）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及以上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小学数学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数学类，学科教学（数学方向）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本科及以上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小学语文教师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实验小学教育集团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中国语言文学类，学科教学（语文方向）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硕士研究生及以上学历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小学数学教师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数学类，学科教学（数学方向）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本科及以上学历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小学语文教师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三毛小学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中国语言文学类，学科教学（语文方向）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硕士研究生及以上学历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小学语文教师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中国语言文学类，学科教学（语文方向）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本科及以上学历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小学数学教师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数学类，学科教学（数学方向）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硕士研究生及以上学历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小学语文教师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天宁小学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中国语言文学类，学科教学（语文方向）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本科及以上学历</w:t>
            </w:r>
          </w:p>
        </w:tc>
      </w:tr>
    </w:tbl>
    <w:p>
      <w:pPr>
        <w:spacing w:line="460" w:lineRule="exac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注：以上赴浙师大</w:t>
      </w:r>
      <w:r>
        <w:rPr>
          <w:rFonts w:hint="default" w:ascii="仿宋" w:hAnsi="仿宋" w:eastAsia="仿宋" w:cs="仿宋"/>
          <w:b/>
          <w:bCs/>
          <w:color w:val="auto"/>
          <w:sz w:val="24"/>
          <w:szCs w:val="24"/>
          <w:lang w:eastAsia="zh-CN"/>
        </w:rPr>
        <w:t>公开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招聘未完成的名额将并入11月底在用人学校开展的</w:t>
      </w:r>
      <w:r>
        <w:rPr>
          <w:rFonts w:hint="default" w:ascii="仿宋" w:hAnsi="仿宋" w:eastAsia="仿宋" w:cs="仿宋"/>
          <w:b/>
          <w:bCs/>
          <w:color w:val="auto"/>
          <w:sz w:val="24"/>
          <w:szCs w:val="24"/>
          <w:lang w:eastAsia="zh-CN"/>
        </w:rPr>
        <w:t>公开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招聘，请及时关注我局发布的最新招聘信息。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0MGRiZDY5OTE4Yzc1MmJmMWZkYjA2NzU4MTE2MTEifQ=="/>
  </w:docVars>
  <w:rsids>
    <w:rsidRoot w:val="6F6729C1"/>
    <w:rsid w:val="6F67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2022-11-07T00:58:00Z</dcterms:created>
  <dc:creator>janelee郭</dc:creator>
  <cp:lastModifiedBy>janelee郭</cp:lastModifiedBy>
  <dcterms:modified xsi:type="dcterms:W3CDTF">2022-11-07T00:58:45Z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7A835578AF74497393174DE79A42D5AA</vt:lpwstr>
  </property>
</Properties>
</file>