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color w:val="000000" w:themeColor="text1"/>
          <w:szCs w:val="32"/>
          <w:lang w:eastAsia="zh-CN"/>
          <w14:textFill>
            <w14:solidFill>
              <w14:schemeClr w14:val="tx1"/>
            </w14:solidFill>
          </w14:textFill>
        </w:rPr>
      </w:pPr>
      <w:r>
        <w:rPr>
          <w:rFonts w:eastAsia="黑体"/>
          <w:color w:val="000000" w:themeColor="text1"/>
          <w:szCs w:val="32"/>
          <w14:textFill>
            <w14:solidFill>
              <w14:schemeClr w14:val="tx1"/>
            </w14:solidFill>
          </w14:textFill>
        </w:rPr>
        <w:t>附件</w:t>
      </w:r>
      <w:r>
        <w:rPr>
          <w:rFonts w:hint="eastAsia" w:eastAsia="黑体"/>
          <w:color w:val="000000" w:themeColor="text1"/>
          <w:szCs w:val="32"/>
          <w:lang w:val="en-US" w:eastAsia="zh-CN"/>
          <w14:textFill>
            <w14:solidFill>
              <w14:schemeClr w14:val="tx1"/>
            </w14:solidFill>
          </w14:textFill>
        </w:rPr>
        <w:t>3</w:t>
      </w:r>
    </w:p>
    <w:p>
      <w:pPr>
        <w:spacing w:line="560" w:lineRule="exact"/>
        <w:jc w:val="center"/>
        <w:rPr>
          <w:rFonts w:eastAsia="黑体"/>
          <w:color w:val="000000" w:themeColor="text1"/>
          <w:sz w:val="44"/>
          <w:szCs w:val="44"/>
          <w14:textFill>
            <w14:solidFill>
              <w14:schemeClr w14:val="tx1"/>
            </w14:solidFill>
          </w14:textFill>
        </w:rPr>
      </w:pPr>
    </w:p>
    <w:p>
      <w:pPr>
        <w:spacing w:line="0" w:lineRule="atLeas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聊城市</w:t>
      </w:r>
      <w:r>
        <w:rPr>
          <w:rFonts w:hint="eastAsia" w:eastAsia="方正小标宋简体"/>
          <w:color w:val="000000" w:themeColor="text1"/>
          <w:sz w:val="44"/>
          <w:szCs w:val="44"/>
          <w:lang w:eastAsia="zh-CN"/>
          <w14:textFill>
            <w14:solidFill>
              <w14:schemeClr w14:val="tx1"/>
            </w14:solidFill>
          </w14:textFill>
        </w:rPr>
        <w:t>传染病医院</w:t>
      </w:r>
      <w:r>
        <w:rPr>
          <w:rFonts w:eastAsia="方正小标宋简体"/>
          <w:color w:val="000000" w:themeColor="text1"/>
          <w:sz w:val="44"/>
          <w:szCs w:val="44"/>
          <w14:textFill>
            <w14:solidFill>
              <w14:schemeClr w14:val="tx1"/>
            </w14:solidFill>
          </w14:textFill>
        </w:rPr>
        <w:t>202</w:t>
      </w:r>
      <w:r>
        <w:rPr>
          <w:rFonts w:hint="eastAsia" w:eastAsia="方正小标宋简体"/>
          <w:color w:val="000000" w:themeColor="text1"/>
          <w:sz w:val="44"/>
          <w:szCs w:val="44"/>
          <w14:textFill>
            <w14:solidFill>
              <w14:schemeClr w14:val="tx1"/>
            </w14:solidFill>
          </w14:textFill>
        </w:rPr>
        <w:t>2</w:t>
      </w:r>
      <w:r>
        <w:rPr>
          <w:rFonts w:eastAsia="方正小标宋简体"/>
          <w:color w:val="000000" w:themeColor="text1"/>
          <w:sz w:val="44"/>
          <w:szCs w:val="44"/>
          <w14:textFill>
            <w14:solidFill>
              <w14:schemeClr w14:val="tx1"/>
            </w14:solidFill>
          </w14:textFill>
        </w:rPr>
        <w:t>年</w:t>
      </w:r>
      <w:r>
        <w:rPr>
          <w:rFonts w:hint="eastAsia" w:eastAsia="方正小标宋简体"/>
          <w:color w:val="000000" w:themeColor="text1"/>
          <w:sz w:val="44"/>
          <w:szCs w:val="44"/>
          <w:lang w:eastAsia="zh-CN"/>
          <w14:textFill>
            <w14:solidFill>
              <w14:schemeClr w14:val="tx1"/>
            </w14:solidFill>
          </w14:textFill>
        </w:rPr>
        <w:t>第二批</w:t>
      </w:r>
      <w:r>
        <w:rPr>
          <w:rFonts w:eastAsia="方正小标宋简体"/>
          <w:color w:val="000000" w:themeColor="text1"/>
          <w:sz w:val="44"/>
          <w:szCs w:val="44"/>
          <w14:textFill>
            <w14:solidFill>
              <w14:schemeClr w14:val="tx1"/>
            </w14:solidFill>
          </w14:textFill>
        </w:rPr>
        <w:t>公开招聘</w:t>
      </w:r>
      <w:r>
        <w:rPr>
          <w:rFonts w:hint="eastAsia" w:eastAsia="方正小标宋简体"/>
          <w:color w:val="000000" w:themeColor="text1"/>
          <w:sz w:val="44"/>
          <w:szCs w:val="44"/>
          <w:lang w:eastAsia="zh-CN"/>
          <w14:textFill>
            <w14:solidFill>
              <w14:schemeClr w14:val="tx1"/>
            </w14:solidFill>
          </w14:textFill>
        </w:rPr>
        <w:t>备案制</w:t>
      </w:r>
      <w:r>
        <w:rPr>
          <w:rFonts w:eastAsia="方正小标宋简体"/>
          <w:color w:val="000000" w:themeColor="text1"/>
          <w:sz w:val="44"/>
          <w:szCs w:val="44"/>
          <w14:textFill>
            <w14:solidFill>
              <w14:schemeClr w14:val="tx1"/>
            </w14:solidFill>
          </w14:textFill>
        </w:rPr>
        <w:t>工作人员应聘须知</w:t>
      </w:r>
    </w:p>
    <w:p>
      <w:pPr>
        <w:snapToGrid w:val="0"/>
        <w:spacing w:line="600" w:lineRule="exact"/>
        <w:ind w:firstLine="612" w:firstLineChars="196"/>
        <w:rPr>
          <w:rFonts w:ascii="Calibri" w:hAnsi="Calibri" w:eastAsia="楷体_GB2312" w:cs="Times New Roman"/>
          <w:b/>
          <w:color w:val="000000" w:themeColor="text1"/>
          <w:szCs w:val="32"/>
          <w14:textFill>
            <w14:solidFill>
              <w14:schemeClr w14:val="tx1"/>
            </w14:solidFill>
          </w14:textFill>
        </w:rPr>
      </w:pPr>
      <w:r>
        <w:rPr>
          <w:b/>
          <w:color w:val="000000" w:themeColor="text1"/>
          <w:szCs w:val="32"/>
          <w14:textFill>
            <w14:solidFill>
              <w14:schemeClr w14:val="tx1"/>
            </w14:solidFill>
          </w14:textFill>
        </w:rPr>
        <w:t xml:space="preserve">   </w:t>
      </w:r>
    </w:p>
    <w:p>
      <w:pPr>
        <w:spacing w:line="560" w:lineRule="exact"/>
        <w:ind w:firstLine="624" w:firstLineChars="200"/>
        <w:rPr>
          <w:rFonts w:ascii="Times New Roman" w:hAnsi="Times New Roman" w:eastAsia="仿宋" w:cs="Times New Roman"/>
          <w:color w:val="000000" w:themeColor="text1"/>
          <w:szCs w:val="32"/>
          <w14:textFill>
            <w14:solidFill>
              <w14:schemeClr w14:val="tx1"/>
            </w14:solidFill>
          </w14:textFill>
        </w:rPr>
      </w:pPr>
      <w:bookmarkStart w:id="0" w:name="_GoBack"/>
      <w:r>
        <w:rPr>
          <w:rFonts w:hint="eastAsia" w:ascii="Calibri" w:hAnsi="Calibri" w:eastAsia="楷体_GB2312" w:cs="Times New Roman"/>
          <w:b/>
          <w:bCs/>
          <w:color w:val="000000" w:themeColor="text1"/>
          <w:szCs w:val="32"/>
          <w:lang w:val="en-US" w:eastAsia="zh-CN"/>
          <w14:textFill>
            <w14:solidFill>
              <w14:schemeClr w14:val="tx1"/>
            </w14:solidFill>
          </w14:textFill>
        </w:rPr>
        <w:t>1</w:t>
      </w:r>
      <w:r>
        <w:rPr>
          <w:rFonts w:hint="eastAsia" w:eastAsia="楷体_GB2312" w:cs="Times New Roman"/>
          <w:b/>
          <w:bCs/>
          <w:color w:val="000000" w:themeColor="text1"/>
          <w:szCs w:val="32"/>
          <w14:textFill>
            <w14:solidFill>
              <w14:schemeClr w14:val="tx1"/>
            </w14:solidFill>
          </w14:textFill>
        </w:rPr>
        <w:t>、</w:t>
      </w:r>
      <w:r>
        <w:rPr>
          <w:rFonts w:ascii="Times New Roman" w:hAnsi="Times New Roman" w:eastAsia="楷体_GB2312" w:cs="Times New Roman"/>
          <w:b/>
          <w:bCs/>
          <w:color w:val="000000" w:themeColor="text1"/>
          <w:szCs w:val="32"/>
          <w14:textFill>
            <w14:solidFill>
              <w14:schemeClr w14:val="tx1"/>
            </w14:solidFill>
          </w14:textFill>
        </w:rPr>
        <w:t>如何理解“在读的非应届毕业生”不得应聘？</w:t>
      </w:r>
    </w:p>
    <w:p>
      <w:pPr>
        <w:spacing w:line="560" w:lineRule="exact"/>
        <w:ind w:firstLine="468" w:firstLineChars="150"/>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“在读的非应届毕业生”，是指</w:t>
      </w:r>
      <w:r>
        <w:rPr>
          <w:rFonts w:hint="eastAsia" w:ascii="仿宋_GB2312" w:hAnsi="仿宋_GB2312" w:cs="仿宋_GB2312"/>
          <w:color w:val="000000" w:themeColor="text1"/>
          <w:szCs w:val="32"/>
          <w14:textFill>
            <w14:solidFill>
              <w14:schemeClr w14:val="tx1"/>
            </w14:solidFill>
          </w14:textFill>
        </w:rPr>
        <w:t>全脱产在校学习</w:t>
      </w:r>
      <w:r>
        <w:rPr>
          <w:rFonts w:ascii="仿宋_GB2312" w:hAnsi="仿宋_GB2312" w:cs="仿宋_GB2312"/>
          <w:color w:val="000000" w:themeColor="text1"/>
          <w:szCs w:val="32"/>
          <w14:textFill>
            <w14:solidFill>
              <w14:schemeClr w14:val="tx1"/>
            </w14:solidFill>
          </w14:textFill>
        </w:rPr>
        <w:t>的国内普通高等学历教育学生和国（境）外留学</w:t>
      </w:r>
      <w:r>
        <w:rPr>
          <w:rFonts w:hint="eastAsia" w:ascii="仿宋_GB2312" w:hAnsi="仿宋_GB2312" w:cs="仿宋_GB2312"/>
          <w:color w:val="000000" w:themeColor="text1"/>
          <w:szCs w:val="32"/>
          <w14:textFill>
            <w14:solidFill>
              <w14:schemeClr w14:val="tx1"/>
            </w14:solidFill>
          </w14:textFill>
        </w:rPr>
        <w:t>回国</w:t>
      </w:r>
      <w:r>
        <w:rPr>
          <w:rFonts w:ascii="仿宋_GB2312" w:hAnsi="仿宋_GB2312" w:cs="仿宋_GB2312"/>
          <w:color w:val="000000" w:themeColor="text1"/>
          <w:szCs w:val="32"/>
          <w14:textFill>
            <w14:solidFill>
              <w14:schemeClr w14:val="tx1"/>
            </w14:solidFill>
          </w14:textFill>
        </w:rPr>
        <w:t>人员</w:t>
      </w:r>
      <w:r>
        <w:rPr>
          <w:rFonts w:hint="eastAsia" w:ascii="仿宋_GB2312" w:hAnsi="仿宋_GB2312" w:cs="仿宋_GB2312"/>
          <w:color w:val="000000" w:themeColor="text1"/>
          <w:szCs w:val="32"/>
          <w14:textFill>
            <w14:solidFill>
              <w14:schemeClr w14:val="tx1"/>
            </w14:solidFill>
          </w14:textFill>
        </w:rPr>
        <w:t>，</w:t>
      </w:r>
      <w:r>
        <w:rPr>
          <w:rFonts w:ascii="仿宋_GB2312" w:hAnsi="仿宋_GB2312" w:cs="仿宋_GB2312"/>
          <w:color w:val="000000" w:themeColor="text1"/>
          <w:szCs w:val="32"/>
          <w14:textFill>
            <w14:solidFill>
              <w14:schemeClr w14:val="tx1"/>
            </w14:solidFill>
          </w14:textFill>
        </w:rPr>
        <w:t>于202</w:t>
      </w:r>
      <w:r>
        <w:rPr>
          <w:rFonts w:hint="eastAsia" w:ascii="仿宋_GB2312" w:hAnsi="仿宋_GB2312" w:cs="仿宋_GB2312"/>
          <w:color w:val="000000" w:themeColor="text1"/>
          <w:szCs w:val="32"/>
          <w:lang w:val="en-US" w:eastAsia="zh-CN"/>
          <w14:textFill>
            <w14:solidFill>
              <w14:schemeClr w14:val="tx1"/>
            </w14:solidFill>
          </w14:textFill>
        </w:rPr>
        <w:t>2</w:t>
      </w:r>
      <w:r>
        <w:rPr>
          <w:rFonts w:ascii="仿宋_GB2312" w:hAnsi="仿宋_GB2312" w:cs="仿宋_GB2312"/>
          <w:color w:val="000000" w:themeColor="text1"/>
          <w:szCs w:val="32"/>
          <w14:textFill>
            <w14:solidFill>
              <w14:schemeClr w14:val="tx1"/>
            </w14:solidFill>
          </w14:textFill>
        </w:rPr>
        <w:t>年</w:t>
      </w:r>
      <w:r>
        <w:rPr>
          <w:rFonts w:hint="eastAsia" w:ascii="仿宋_GB2312" w:hAnsi="仿宋_GB2312" w:cs="仿宋_GB2312"/>
          <w:color w:val="000000" w:themeColor="text1"/>
          <w:szCs w:val="32"/>
          <w:lang w:val="en-US" w:eastAsia="zh-CN"/>
          <w14:textFill>
            <w14:solidFill>
              <w14:schemeClr w14:val="tx1"/>
            </w14:solidFill>
          </w14:textFill>
        </w:rPr>
        <w:t>11</w:t>
      </w:r>
      <w:r>
        <w:rPr>
          <w:rFonts w:ascii="仿宋_GB2312" w:hAnsi="仿宋_GB2312" w:cs="仿宋_GB2312"/>
          <w:color w:val="000000" w:themeColor="text1"/>
          <w:szCs w:val="32"/>
          <w14:textFill>
            <w14:solidFill>
              <w14:schemeClr w14:val="tx1"/>
            </w14:solidFill>
          </w14:textFill>
        </w:rPr>
        <w:t>月</w:t>
      </w:r>
      <w:r>
        <w:rPr>
          <w:rFonts w:hint="eastAsia" w:ascii="仿宋_GB2312" w:hAnsi="仿宋_GB2312" w:cs="仿宋_GB2312"/>
          <w:color w:val="000000" w:themeColor="text1"/>
          <w:szCs w:val="32"/>
          <w:lang w:val="en-US" w:eastAsia="zh-CN"/>
          <w14:textFill>
            <w14:solidFill>
              <w14:schemeClr w14:val="tx1"/>
            </w14:solidFill>
          </w14:textFill>
        </w:rPr>
        <w:t>8</w:t>
      </w:r>
      <w:r>
        <w:rPr>
          <w:rFonts w:ascii="仿宋_GB2312" w:hAnsi="仿宋_GB2312" w:cs="仿宋_GB2312"/>
          <w:color w:val="000000" w:themeColor="text1"/>
          <w:szCs w:val="32"/>
          <w14:textFill>
            <w14:solidFill>
              <w14:schemeClr w14:val="tx1"/>
            </w14:solidFill>
          </w14:textFill>
        </w:rPr>
        <w:t>日前</w:t>
      </w:r>
      <w:r>
        <w:rPr>
          <w:rFonts w:ascii="仿宋_GB2312" w:hAnsi="仿宋_GB2312" w:cs="仿宋_GB2312"/>
          <w:color w:val="000000" w:themeColor="text1"/>
          <w:szCs w:val="32"/>
          <w14:textFill>
            <w14:solidFill>
              <w14:schemeClr w14:val="tx1"/>
            </w14:solidFill>
          </w14:textFill>
        </w:rPr>
        <w:t>无法完成学业并取得学历（学位）证书的，不得应聘。</w:t>
      </w:r>
    </w:p>
    <w:p>
      <w:pPr>
        <w:spacing w:line="560" w:lineRule="exact"/>
        <w:ind w:firstLine="624" w:firstLineChars="200"/>
        <w:rPr>
          <w:rFonts w:ascii="Times New Roman" w:hAnsi="Times New Roman" w:eastAsia="楷体_GB2312" w:cs="Times New Roman"/>
          <w:b/>
          <w:bCs/>
          <w:color w:val="000000" w:themeColor="text1"/>
          <w:szCs w:val="32"/>
          <w14:textFill>
            <w14:solidFill>
              <w14:schemeClr w14:val="tx1"/>
            </w14:solidFill>
          </w14:textFill>
        </w:rPr>
      </w:pPr>
      <w:r>
        <w:rPr>
          <w:rFonts w:hint="eastAsia" w:ascii="Times New Roman" w:hAnsi="Times New Roman" w:eastAsia="楷体_GB2312" w:cs="Times New Roman"/>
          <w:b/>
          <w:bCs/>
          <w:color w:val="000000" w:themeColor="text1"/>
          <w:szCs w:val="32"/>
          <w:lang w:val="en-US" w:eastAsia="zh-CN"/>
          <w14:textFill>
            <w14:solidFill>
              <w14:schemeClr w14:val="tx1"/>
            </w14:solidFill>
          </w14:textFill>
        </w:rPr>
        <w:t>2</w:t>
      </w:r>
      <w:r>
        <w:rPr>
          <w:rFonts w:ascii="Times New Roman" w:hAnsi="Times New Roman" w:eastAsia="楷体_GB2312" w:cs="Times New Roman"/>
          <w:b/>
          <w:bCs/>
          <w:color w:val="000000" w:themeColor="text1"/>
          <w:szCs w:val="32"/>
          <w14:textFill>
            <w14:solidFill>
              <w14:schemeClr w14:val="tx1"/>
            </w14:solidFill>
          </w14:textFill>
        </w:rPr>
        <w:t>、“应届毕业生”如何界定？</w:t>
      </w:r>
    </w:p>
    <w:p>
      <w:pPr>
        <w:spacing w:line="600" w:lineRule="exact"/>
        <w:ind w:firstLine="312" w:firstLineChars="1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“应届毕业生”是指国内普通高等学校或承担研究生教育任务的科学研究机构中，</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国家统一招生且就读期间个人档案保管在毕业院校</w:t>
      </w:r>
      <w:r>
        <w:rPr>
          <w:rFonts w:hint="eastAsia" w:ascii="仿宋_GB2312" w:hAnsi="仿宋_GB2312" w:eastAsia="仿宋_GB2312" w:cs="仿宋_GB2312"/>
          <w:color w:val="000000" w:themeColor="text1"/>
          <w:sz w:val="32"/>
          <w:szCs w:val="32"/>
          <w:lang w:eastAsia="zh-CN"/>
          <w14:textFill>
            <w14:solidFill>
              <w14:schemeClr w14:val="tx1"/>
            </w14:solidFill>
          </w14:textFill>
        </w:rPr>
        <w:t>（或科研机构）</w:t>
      </w:r>
      <w:r>
        <w:rPr>
          <w:rFonts w:hint="eastAsia" w:ascii="仿宋_GB2312" w:hAnsi="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年毕业生。</w:t>
      </w:r>
    </w:p>
    <w:p>
      <w:pPr>
        <w:spacing w:line="600" w:lineRule="exact"/>
        <w:ind w:firstLine="312" w:firstLineChars="100"/>
        <w:rPr>
          <w:rFonts w:eastAsia="仿宋"/>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家统一招生的普通高校毕业生离校时和在择业期内（国家规定择业期为二年）未落实过工作单位（以缴纳社会保险为准），其档案仍保留在原毕业学校，或者保留在各级毕业生就业主管部门（毕业生就业指导服务中心）、各级人才交流服务机构和各级公共就业服务机构的毕业生，可按应届毕业生对待。</w:t>
      </w:r>
    </w:p>
    <w:p>
      <w:pPr>
        <w:snapToGrid w:val="0"/>
        <w:spacing w:line="600" w:lineRule="exact"/>
        <w:ind w:firstLine="612" w:firstLineChars="196"/>
        <w:rPr>
          <w:rFonts w:eastAsia="楷体_GB2312"/>
          <w:b/>
          <w:color w:val="000000" w:themeColor="text1"/>
          <w:szCs w:val="32"/>
          <w14:textFill>
            <w14:solidFill>
              <w14:schemeClr w14:val="tx1"/>
            </w14:solidFill>
          </w14:textFill>
        </w:rPr>
      </w:pPr>
      <w:r>
        <w:rPr>
          <w:rFonts w:hint="eastAsia" w:eastAsia="楷体_GB2312"/>
          <w:b/>
          <w:color w:val="000000" w:themeColor="text1"/>
          <w:szCs w:val="32"/>
          <w:lang w:val="en-US" w:eastAsia="zh-CN"/>
          <w14:textFill>
            <w14:solidFill>
              <w14:schemeClr w14:val="tx1"/>
            </w14:solidFill>
          </w14:textFill>
        </w:rPr>
        <w:t>3</w:t>
      </w:r>
      <w:r>
        <w:rPr>
          <w:rFonts w:eastAsia="楷体_GB2312"/>
          <w:b/>
          <w:color w:val="000000" w:themeColor="text1"/>
          <w:szCs w:val="32"/>
          <w14:textFill>
            <w14:solidFill>
              <w14:schemeClr w14:val="tx1"/>
            </w14:solidFill>
          </w14:textFill>
        </w:rPr>
        <w:t>、对学历学位及相关证书取得时间有什么要求？</w:t>
      </w:r>
    </w:p>
    <w:p>
      <w:pPr>
        <w:snapToGrid w:val="0"/>
        <w:spacing w:line="580" w:lineRule="exact"/>
        <w:ind w:firstLine="624" w:firstLineChars="200"/>
        <w:rPr>
          <w:rFonts w:hint="default"/>
          <w:color w:val="000000" w:themeColor="text1"/>
          <w:szCs w:val="32"/>
          <w:lang w:val="en-US" w:eastAsia="zh-CN"/>
          <w14:textFill>
            <w14:solidFill>
              <w14:schemeClr w14:val="tx1"/>
            </w14:solidFill>
          </w14:textFill>
        </w:rPr>
      </w:pPr>
      <w:r>
        <w:rPr>
          <w:color w:val="000000" w:themeColor="text1"/>
          <w:szCs w:val="32"/>
          <w14:textFill>
            <w14:solidFill>
              <w14:schemeClr w14:val="tx1"/>
            </w14:solidFill>
          </w14:textFill>
        </w:rPr>
        <w:t>202</w:t>
      </w:r>
      <w:r>
        <w:rPr>
          <w:rFonts w:hint="eastAsia"/>
          <w:color w:val="000000" w:themeColor="text1"/>
          <w:szCs w:val="32"/>
          <w:lang w:val="en-US" w:eastAsia="zh-CN"/>
          <w14:textFill>
            <w14:solidFill>
              <w14:schemeClr w14:val="tx1"/>
            </w14:solidFill>
          </w14:textFill>
        </w:rPr>
        <w:t>2</w:t>
      </w:r>
      <w:r>
        <w:rPr>
          <w:color w:val="000000" w:themeColor="text1"/>
          <w:szCs w:val="32"/>
          <w14:textFill>
            <w14:solidFill>
              <w14:schemeClr w14:val="tx1"/>
            </w14:solidFill>
          </w14:textFill>
        </w:rPr>
        <w:t>年应届毕业生的学历、学位及相关证书，须在202</w:t>
      </w:r>
      <w:r>
        <w:rPr>
          <w:rFonts w:hint="eastAsia"/>
          <w:color w:val="000000" w:themeColor="text1"/>
          <w:szCs w:val="32"/>
          <w:lang w:val="en-US" w:eastAsia="zh-CN"/>
          <w14:textFill>
            <w14:solidFill>
              <w14:schemeClr w14:val="tx1"/>
            </w14:solidFill>
          </w14:textFill>
        </w:rPr>
        <w:t>2</w:t>
      </w:r>
      <w:r>
        <w:rPr>
          <w:color w:val="000000" w:themeColor="text1"/>
          <w:szCs w:val="32"/>
          <w14:textFill>
            <w14:solidFill>
              <w14:schemeClr w14:val="tx1"/>
            </w14:solidFill>
          </w14:textFill>
        </w:rPr>
        <w:t>年</w:t>
      </w:r>
      <w:r>
        <w:rPr>
          <w:rFonts w:hint="eastAsia"/>
          <w:color w:val="000000" w:themeColor="text1"/>
          <w:szCs w:val="32"/>
          <w:lang w:val="en-US" w:eastAsia="zh-CN"/>
          <w14:textFill>
            <w14:solidFill>
              <w14:schemeClr w14:val="tx1"/>
            </w14:solidFill>
          </w14:textFill>
        </w:rPr>
        <w:t>11</w:t>
      </w:r>
      <w:r>
        <w:rPr>
          <w:color w:val="000000" w:themeColor="text1"/>
          <w:szCs w:val="32"/>
          <w14:textFill>
            <w14:solidFill>
              <w14:schemeClr w14:val="tx1"/>
            </w14:solidFill>
          </w14:textFill>
        </w:rPr>
        <w:t>月</w:t>
      </w:r>
      <w:r>
        <w:rPr>
          <w:rFonts w:hint="eastAsia"/>
          <w:color w:val="000000" w:themeColor="text1"/>
          <w:szCs w:val="32"/>
          <w:lang w:val="en-US" w:eastAsia="zh-CN"/>
          <w14:textFill>
            <w14:solidFill>
              <w14:schemeClr w14:val="tx1"/>
            </w14:solidFill>
          </w14:textFill>
        </w:rPr>
        <w:t>8</w:t>
      </w:r>
      <w:r>
        <w:rPr>
          <w:color w:val="000000" w:themeColor="text1"/>
          <w:szCs w:val="32"/>
          <w14:textFill>
            <w14:solidFill>
              <w14:schemeClr w14:val="tx1"/>
            </w14:solidFill>
          </w14:textFill>
        </w:rPr>
        <w:t>日前取得。</w:t>
      </w:r>
      <w:r>
        <w:rPr>
          <w:rFonts w:hint="eastAsia"/>
          <w:color w:val="000000" w:themeColor="text1"/>
          <w:szCs w:val="32"/>
          <w:lang w:eastAsia="zh-CN"/>
          <w14:textFill>
            <w14:solidFill>
              <w14:schemeClr w14:val="tx1"/>
            </w14:solidFill>
          </w14:textFill>
        </w:rPr>
        <w:t>其他人员应聘的，须在</w:t>
      </w:r>
      <w:r>
        <w:rPr>
          <w:rFonts w:hint="eastAsia"/>
          <w:color w:val="000000" w:themeColor="text1"/>
          <w:szCs w:val="32"/>
          <w:lang w:val="en-US" w:eastAsia="zh-CN"/>
          <w14:textFill>
            <w14:solidFill>
              <w14:schemeClr w14:val="tx1"/>
            </w14:solidFill>
          </w14:textFill>
        </w:rPr>
        <w:t>2022年11月8日前取得国家承认的学、学位及相关证书。</w:t>
      </w:r>
    </w:p>
    <w:p>
      <w:pPr>
        <w:pStyle w:val="2"/>
        <w:rPr>
          <w:rFonts w:hint="eastAsia"/>
          <w:color w:val="000000" w:themeColor="text1"/>
          <w:lang w:val="en-US" w:eastAsia="zh-CN"/>
          <w14:textFill>
            <w14:solidFill>
              <w14:schemeClr w14:val="tx1"/>
            </w14:solidFill>
          </w14:textFill>
        </w:rPr>
      </w:pPr>
    </w:p>
    <w:p>
      <w:pPr>
        <w:spacing w:line="560" w:lineRule="exact"/>
        <w:ind w:firstLine="624" w:firstLineChars="200"/>
        <w:rPr>
          <w:rFonts w:eastAsia="仿宋"/>
          <w:strike/>
          <w:color w:val="000000" w:themeColor="text1"/>
          <w:szCs w:val="32"/>
          <w14:textFill>
            <w14:solidFill>
              <w14:schemeClr w14:val="tx1"/>
            </w14:solidFill>
          </w14:textFill>
        </w:rPr>
      </w:pPr>
      <w:r>
        <w:rPr>
          <w:rFonts w:hint="eastAsia" w:eastAsia="楷体_GB2312"/>
          <w:b/>
          <w:color w:val="000000" w:themeColor="text1"/>
          <w:szCs w:val="32"/>
          <w:lang w:val="en-US" w:eastAsia="zh-CN"/>
          <w14:textFill>
            <w14:solidFill>
              <w14:schemeClr w14:val="tx1"/>
            </w14:solidFill>
          </w14:textFill>
        </w:rPr>
        <w:t>4</w:t>
      </w:r>
      <w:r>
        <w:rPr>
          <w:rFonts w:eastAsia="楷体_GB2312"/>
          <w:b/>
          <w:color w:val="000000" w:themeColor="text1"/>
          <w:szCs w:val="32"/>
          <w14:textFill>
            <w14:solidFill>
              <w14:schemeClr w14:val="tx1"/>
            </w14:solidFill>
          </w14:textFill>
        </w:rPr>
        <w:t>、</w:t>
      </w:r>
      <w:r>
        <w:rPr>
          <w:rFonts w:eastAsia="楷体_GB2312"/>
          <w:b/>
          <w:bCs/>
          <w:color w:val="000000" w:themeColor="text1"/>
          <w:szCs w:val="32"/>
          <w14:textFill>
            <w14:solidFill>
              <w14:schemeClr w14:val="tx1"/>
            </w14:solidFill>
          </w14:textFill>
        </w:rPr>
        <w:t>岗位汇总表中要求的专业如何理解？</w:t>
      </w:r>
    </w:p>
    <w:p>
      <w:pPr>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60" w:lineRule="exact"/>
        <w:ind w:firstLine="640"/>
        <w:rPr>
          <w:rFonts w:ascii="Times New Roman" w:hAnsi="Times New Roman" w:eastAsia="仿宋" w:cs="Times New Roman"/>
          <w:color w:val="000000" w:themeColor="text1"/>
          <w:szCs w:val="32"/>
          <w14:textFill>
            <w14:solidFill>
              <w14:schemeClr w14:val="tx1"/>
            </w14:solidFill>
          </w14:textFill>
        </w:rPr>
      </w:pPr>
      <w:r>
        <w:rPr>
          <w:rFonts w:ascii="Times New Roman" w:hAnsi="Times New Roman" w:eastAsia="仿宋" w:cs="Times New Roman"/>
          <w:color w:val="000000" w:themeColor="text1"/>
          <w:szCs w:val="32"/>
          <w14:textFill>
            <w14:solidFill>
              <w14:schemeClr w14:val="tx1"/>
            </w14:solidFill>
          </w14:textFill>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560" w:lineRule="exact"/>
        <w:ind w:firstLine="624" w:firstLineChars="200"/>
        <w:rPr>
          <w:rFonts w:ascii="Times New Roman" w:hAnsi="Times New Roman" w:eastAsia="楷体_GB2312" w:cs="Times New Roman"/>
          <w:b/>
          <w:bCs/>
          <w:color w:val="000000" w:themeColor="text1"/>
          <w:szCs w:val="32"/>
          <w14:textFill>
            <w14:solidFill>
              <w14:schemeClr w14:val="tx1"/>
            </w14:solidFill>
          </w14:textFill>
        </w:rPr>
      </w:pPr>
      <w:r>
        <w:rPr>
          <w:rFonts w:hint="eastAsia" w:ascii="Times New Roman" w:hAnsi="Times New Roman" w:eastAsia="楷体_GB2312" w:cs="Times New Roman"/>
          <w:b/>
          <w:bCs/>
          <w:color w:val="000000" w:themeColor="text1"/>
          <w:szCs w:val="32"/>
          <w:lang w:val="en-US" w:eastAsia="zh-CN"/>
          <w14:textFill>
            <w14:solidFill>
              <w14:schemeClr w14:val="tx1"/>
            </w14:solidFill>
          </w14:textFill>
        </w:rPr>
        <w:t>5</w:t>
      </w:r>
      <w:r>
        <w:rPr>
          <w:rFonts w:hint="eastAsia" w:ascii="Times New Roman" w:hAnsi="Times New Roman" w:eastAsia="楷体_GB2312" w:cs="Times New Roman"/>
          <w:b/>
          <w:bCs/>
          <w:color w:val="000000" w:themeColor="text1"/>
          <w:szCs w:val="32"/>
          <w14:textFill>
            <w14:solidFill>
              <w14:schemeClr w14:val="tx1"/>
            </w14:solidFill>
          </w14:textFill>
        </w:rPr>
        <w:t>、</w:t>
      </w:r>
      <w:r>
        <w:rPr>
          <w:rFonts w:ascii="Times New Roman" w:hAnsi="Times New Roman" w:eastAsia="楷体_GB2312" w:cs="Times New Roman"/>
          <w:b/>
          <w:bCs/>
          <w:color w:val="000000" w:themeColor="text1"/>
          <w:szCs w:val="32"/>
          <w14:textFill>
            <w14:solidFill>
              <w14:schemeClr w14:val="tx1"/>
            </w14:solidFill>
          </w14:textFill>
        </w:rPr>
        <w:t xml:space="preserve"> 本次招聘中的有效身份证件指的是什么？</w:t>
      </w:r>
    </w:p>
    <w:p>
      <w:pPr>
        <w:spacing w:line="560" w:lineRule="exact"/>
        <w:ind w:firstLine="665"/>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60" w:lineRule="exact"/>
        <w:ind w:firstLine="612" w:firstLineChars="196"/>
        <w:rPr>
          <w:rFonts w:ascii="Calibri" w:hAnsi="Calibri" w:eastAsia="楷体_GB2312" w:cs="Times New Roman"/>
          <w:b/>
          <w:color w:val="000000" w:themeColor="text1"/>
          <w:szCs w:val="32"/>
          <w14:textFill>
            <w14:solidFill>
              <w14:schemeClr w14:val="tx1"/>
            </w14:solidFill>
          </w14:textFill>
        </w:rPr>
      </w:pPr>
      <w:r>
        <w:rPr>
          <w:rFonts w:hint="eastAsia" w:eastAsia="楷体_GB2312"/>
          <w:b/>
          <w:color w:val="000000" w:themeColor="text1"/>
          <w:szCs w:val="32"/>
          <w:lang w:val="en-US" w:eastAsia="zh-CN"/>
          <w14:textFill>
            <w14:solidFill>
              <w14:schemeClr w14:val="tx1"/>
            </w14:solidFill>
          </w14:textFill>
        </w:rPr>
        <w:t>6</w:t>
      </w:r>
      <w:r>
        <w:rPr>
          <w:rFonts w:hint="eastAsia" w:eastAsia="楷体_GB2312"/>
          <w:b/>
          <w:color w:val="000000" w:themeColor="text1"/>
          <w:szCs w:val="32"/>
          <w14:textFill>
            <w14:solidFill>
              <w14:schemeClr w14:val="tx1"/>
            </w14:solidFill>
          </w14:textFill>
        </w:rPr>
        <w:t>、</w:t>
      </w:r>
      <w:r>
        <w:rPr>
          <w:rFonts w:ascii="Calibri" w:hAnsi="Calibri" w:eastAsia="楷体_GB2312" w:cs="Times New Roman"/>
          <w:b/>
          <w:color w:val="000000" w:themeColor="text1"/>
          <w:szCs w:val="32"/>
          <w14:textFill>
            <w14:solidFill>
              <w14:schemeClr w14:val="tx1"/>
            </w14:solidFill>
          </w14:textFill>
        </w:rPr>
        <w:t>网上填写报名信息时应注意什么？</w:t>
      </w:r>
    </w:p>
    <w:p>
      <w:pPr>
        <w:spacing w:line="560" w:lineRule="exact"/>
        <w:ind w:firstLine="665"/>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w:t>
      </w:r>
      <w:bookmarkEnd w:id="0"/>
      <w:r>
        <w:rPr>
          <w:rFonts w:hint="eastAsia" w:ascii="仿宋_GB2312" w:hAnsi="仿宋_GB2312" w:cs="仿宋_GB2312"/>
          <w:color w:val="000000" w:themeColor="text1"/>
          <w:szCs w:val="32"/>
          <w14:textFill>
            <w14:solidFill>
              <w14:schemeClr w14:val="tx1"/>
            </w14:solidFill>
          </w14:textFill>
        </w:rPr>
        <w:t>件的，一经查实，即取消报考资格。对伪造、变造有关证件、材料、信息，骗取考试资格的，按照有关规定处理。</w:t>
      </w:r>
    </w:p>
    <w:p>
      <w:pPr>
        <w:pStyle w:val="77"/>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lang w:val="en-US" w:eastAsia="zh-CN"/>
          <w14:textFill>
            <w14:solidFill>
              <w14:schemeClr w14:val="tx1"/>
            </w14:solidFill>
          </w14:textFill>
        </w:rPr>
        <w:t>7</w:t>
      </w:r>
      <w:r>
        <w:rPr>
          <w:rFonts w:hint="eastAsia" w:ascii="Times New Roman" w:eastAsia="楷体_GB2312"/>
          <w:b/>
          <w:color w:val="000000" w:themeColor="text1"/>
          <w:sz w:val="32"/>
          <w:szCs w:val="32"/>
          <w14:textFill>
            <w14:solidFill>
              <w14:schemeClr w14:val="tx1"/>
            </w14:solidFill>
          </w14:textFill>
        </w:rPr>
        <w:t>、应聘人员在网上提供的照片有什么要求？</w:t>
      </w:r>
    </w:p>
    <w:p>
      <w:pPr>
        <w:spacing w:line="560" w:lineRule="exact"/>
        <w:ind w:firstLine="665"/>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应聘人员在网上报名时提供的照片，必须是1寸近期正面免冠证件照片，并且与进入面试后资格审查时所提供的照片同一底版。</w:t>
      </w:r>
    </w:p>
    <w:p>
      <w:pPr>
        <w:pStyle w:val="77"/>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lang w:val="en-US" w:eastAsia="zh-CN"/>
          <w14:textFill>
            <w14:solidFill>
              <w14:schemeClr w14:val="tx1"/>
            </w14:solidFill>
          </w14:textFill>
        </w:rPr>
        <w:t>9</w:t>
      </w:r>
      <w:r>
        <w:rPr>
          <w:rFonts w:hint="eastAsia" w:ascii="Times New Roman" w:eastAsia="楷体_GB2312"/>
          <w:b/>
          <w:color w:val="000000" w:themeColor="text1"/>
          <w:sz w:val="32"/>
          <w:szCs w:val="32"/>
          <w14:textFill>
            <w14:solidFill>
              <w14:schemeClr w14:val="tx1"/>
            </w14:solidFill>
          </w14:textFill>
        </w:rPr>
        <w:t>、对招聘岗位资格条件有疑问的如何咨询？</w:t>
      </w:r>
    </w:p>
    <w:p>
      <w:pPr>
        <w:snapToGrid w:val="0"/>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对招聘岗位资格条件和其他内容有疑问的，请与招聘单位直接联系（招聘单位咨询电话详见《岗位汇总表》）。</w:t>
      </w:r>
    </w:p>
    <w:p>
      <w:pPr>
        <w:pStyle w:val="77"/>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lang w:val="en-US" w:eastAsia="zh-CN"/>
          <w14:textFill>
            <w14:solidFill>
              <w14:schemeClr w14:val="tx1"/>
            </w14:solidFill>
          </w14:textFill>
        </w:rPr>
        <w:t>10</w:t>
      </w:r>
      <w:r>
        <w:rPr>
          <w:rFonts w:hint="eastAsia" w:ascii="Times New Roman" w:eastAsia="楷体_GB2312"/>
          <w:b/>
          <w:color w:val="000000" w:themeColor="text1"/>
          <w:sz w:val="32"/>
          <w:szCs w:val="32"/>
          <w14:textFill>
            <w14:solidFill>
              <w14:schemeClr w14:val="tx1"/>
            </w14:solidFill>
          </w14:textFill>
        </w:rPr>
        <w:t>、违纪违规及存在不诚信情形的应聘人员如何处理？</w:t>
      </w:r>
    </w:p>
    <w:p>
      <w:pPr>
        <w:snapToGrid w:val="0"/>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pStyle w:val="77"/>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lang w:val="en-US" w:eastAsia="zh-CN"/>
          <w14:textFill>
            <w14:solidFill>
              <w14:schemeClr w14:val="tx1"/>
            </w14:solidFill>
          </w14:textFill>
        </w:rPr>
        <w:t>11</w:t>
      </w:r>
      <w:r>
        <w:rPr>
          <w:rFonts w:hint="eastAsia" w:ascii="Times New Roman" w:eastAsia="楷体_GB2312"/>
          <w:b/>
          <w:color w:val="000000" w:themeColor="text1"/>
          <w:sz w:val="32"/>
          <w:szCs w:val="32"/>
          <w14:textFill>
            <w14:solidFill>
              <w14:schemeClr w14:val="tx1"/>
            </w14:solidFill>
          </w14:textFill>
        </w:rPr>
        <w:t>、应聘人员还需注意哪些问题？</w:t>
      </w:r>
    </w:p>
    <w:p>
      <w:pPr>
        <w:snapToGrid w:val="0"/>
        <w:spacing w:line="560" w:lineRule="exact"/>
        <w:ind w:firstLine="624" w:firstLineChars="200"/>
        <w:rPr>
          <w:rFonts w:hint="eastAsia"/>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网上报名期间，符合条件的应聘人员应在报名时间内尽早填报、修改个人信息资料；在审核时间内及时查询</w:t>
      </w:r>
      <w:r>
        <w:rPr>
          <w:rFonts w:hint="eastAsia" w:ascii="仿宋_GB2312" w:hAnsi="仿宋_GB2312" w:cs="仿宋_GB2312"/>
          <w:color w:val="000000" w:themeColor="text1"/>
          <w:szCs w:val="32"/>
          <w:lang w:eastAsia="zh-CN"/>
          <w14:textFill>
            <w14:solidFill>
              <w14:schemeClr w14:val="tx1"/>
            </w14:solidFill>
          </w14:textFill>
        </w:rPr>
        <w:t>审核</w:t>
      </w:r>
      <w:r>
        <w:rPr>
          <w:rFonts w:hint="eastAsia" w:ascii="仿宋_GB2312" w:hAnsi="仿宋_GB2312" w:cs="仿宋_GB2312"/>
          <w:color w:val="000000" w:themeColor="text1"/>
          <w:szCs w:val="32"/>
          <w14:textFill>
            <w14:solidFill>
              <w14:schemeClr w14:val="tx1"/>
            </w14:solidFill>
          </w14:textFill>
        </w:rPr>
        <w:t>结果；整个招聘工作期间，应聘人员要及时了解招聘网站发布的最新信息，并保持电话畅通（如有联系方式变动，请及时通知招聘单位），以免错过重要信息而影响资格审查、面试、考察体检及聘用。</w:t>
      </w:r>
    </w:p>
    <w:sectPr>
      <w:footerReference r:id="rId3" w:type="default"/>
      <w:footerReference r:id="rId4" w:type="even"/>
      <w:pgSz w:w="11906" w:h="16838"/>
      <w:pgMar w:top="2098" w:right="1588" w:bottom="1588" w:left="1588" w:header="851" w:footer="992" w:gutter="0"/>
      <w:pgNumType w:fmt="numberInDash" w:start="13"/>
      <w:cols w:space="425" w:num="1"/>
      <w:docGrid w:type="linesAndChars" w:linePitch="59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19 -</w:t>
    </w:r>
    <w:r>
      <w:rPr>
        <w:rFonts w:ascii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6"/>
  <w:drawingGridVerticalSpacing w:val="5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0YzdhNmY0MDUzMTUwNzQ1N2MxNDM3ZTVlYzE0NGUifQ=="/>
  </w:docVars>
  <w:rsids>
    <w:rsidRoot w:val="00900F22"/>
    <w:rsid w:val="00017749"/>
    <w:rsid w:val="00024FC1"/>
    <w:rsid w:val="00027B47"/>
    <w:rsid w:val="00035D04"/>
    <w:rsid w:val="00035F2C"/>
    <w:rsid w:val="00050F6C"/>
    <w:rsid w:val="000621B9"/>
    <w:rsid w:val="00074AE9"/>
    <w:rsid w:val="000942FD"/>
    <w:rsid w:val="0009727D"/>
    <w:rsid w:val="000B6F33"/>
    <w:rsid w:val="000C03A5"/>
    <w:rsid w:val="000E564B"/>
    <w:rsid w:val="000E5BAA"/>
    <w:rsid w:val="00103AA8"/>
    <w:rsid w:val="00116A65"/>
    <w:rsid w:val="00152D65"/>
    <w:rsid w:val="0017631D"/>
    <w:rsid w:val="0019353E"/>
    <w:rsid w:val="00195F00"/>
    <w:rsid w:val="001C34CF"/>
    <w:rsid w:val="001E13D8"/>
    <w:rsid w:val="001F09DC"/>
    <w:rsid w:val="001F5792"/>
    <w:rsid w:val="00204877"/>
    <w:rsid w:val="002077A9"/>
    <w:rsid w:val="0023651A"/>
    <w:rsid w:val="00247D08"/>
    <w:rsid w:val="00253394"/>
    <w:rsid w:val="00266E4D"/>
    <w:rsid w:val="0026742B"/>
    <w:rsid w:val="00272EAD"/>
    <w:rsid w:val="0027617A"/>
    <w:rsid w:val="002815D8"/>
    <w:rsid w:val="002A6E38"/>
    <w:rsid w:val="002A7308"/>
    <w:rsid w:val="002B19BC"/>
    <w:rsid w:val="002C08B2"/>
    <w:rsid w:val="002E36D3"/>
    <w:rsid w:val="002E5300"/>
    <w:rsid w:val="002E7C1C"/>
    <w:rsid w:val="00320328"/>
    <w:rsid w:val="00327C4B"/>
    <w:rsid w:val="003304B0"/>
    <w:rsid w:val="00335FA5"/>
    <w:rsid w:val="00372E00"/>
    <w:rsid w:val="003A25EF"/>
    <w:rsid w:val="003D3A8B"/>
    <w:rsid w:val="003F1A87"/>
    <w:rsid w:val="004021A1"/>
    <w:rsid w:val="00444C44"/>
    <w:rsid w:val="00445FD1"/>
    <w:rsid w:val="004B683C"/>
    <w:rsid w:val="004D44CA"/>
    <w:rsid w:val="004F0DB9"/>
    <w:rsid w:val="0052385C"/>
    <w:rsid w:val="005329AC"/>
    <w:rsid w:val="00547E9D"/>
    <w:rsid w:val="00566DD7"/>
    <w:rsid w:val="005776AC"/>
    <w:rsid w:val="0058014F"/>
    <w:rsid w:val="005A608D"/>
    <w:rsid w:val="005B07C8"/>
    <w:rsid w:val="005D5A94"/>
    <w:rsid w:val="005E2403"/>
    <w:rsid w:val="0060657E"/>
    <w:rsid w:val="00611AFA"/>
    <w:rsid w:val="00617A45"/>
    <w:rsid w:val="00624D6F"/>
    <w:rsid w:val="006554EE"/>
    <w:rsid w:val="006825E7"/>
    <w:rsid w:val="00693FA3"/>
    <w:rsid w:val="006A0516"/>
    <w:rsid w:val="006B157E"/>
    <w:rsid w:val="006D4115"/>
    <w:rsid w:val="00700C3A"/>
    <w:rsid w:val="007151EA"/>
    <w:rsid w:val="00716074"/>
    <w:rsid w:val="0073201B"/>
    <w:rsid w:val="00736AC2"/>
    <w:rsid w:val="007477C2"/>
    <w:rsid w:val="00774006"/>
    <w:rsid w:val="007936CE"/>
    <w:rsid w:val="007B4776"/>
    <w:rsid w:val="007C2A86"/>
    <w:rsid w:val="007D3921"/>
    <w:rsid w:val="007D636F"/>
    <w:rsid w:val="007E2106"/>
    <w:rsid w:val="00812DBA"/>
    <w:rsid w:val="008230BA"/>
    <w:rsid w:val="0085406F"/>
    <w:rsid w:val="0086337A"/>
    <w:rsid w:val="008A27FA"/>
    <w:rsid w:val="008C2B8E"/>
    <w:rsid w:val="008D05D1"/>
    <w:rsid w:val="008E7765"/>
    <w:rsid w:val="00900F22"/>
    <w:rsid w:val="00901F5A"/>
    <w:rsid w:val="00907A3A"/>
    <w:rsid w:val="00911C4F"/>
    <w:rsid w:val="00971AAF"/>
    <w:rsid w:val="009A2FCB"/>
    <w:rsid w:val="009C3253"/>
    <w:rsid w:val="009F3ED8"/>
    <w:rsid w:val="00A37A5A"/>
    <w:rsid w:val="00A46B46"/>
    <w:rsid w:val="00A50D50"/>
    <w:rsid w:val="00A52389"/>
    <w:rsid w:val="00A55505"/>
    <w:rsid w:val="00A75409"/>
    <w:rsid w:val="00A873C6"/>
    <w:rsid w:val="00AB1A90"/>
    <w:rsid w:val="00AD4123"/>
    <w:rsid w:val="00AE6CF8"/>
    <w:rsid w:val="00B02D17"/>
    <w:rsid w:val="00B070B5"/>
    <w:rsid w:val="00B76459"/>
    <w:rsid w:val="00B905AC"/>
    <w:rsid w:val="00B97E5E"/>
    <w:rsid w:val="00BC1A89"/>
    <w:rsid w:val="00BD16E5"/>
    <w:rsid w:val="00BE6912"/>
    <w:rsid w:val="00C41505"/>
    <w:rsid w:val="00C86235"/>
    <w:rsid w:val="00CC2FBB"/>
    <w:rsid w:val="00CE3A7B"/>
    <w:rsid w:val="00CE6021"/>
    <w:rsid w:val="00CE6B0C"/>
    <w:rsid w:val="00CE795B"/>
    <w:rsid w:val="00CF7F8F"/>
    <w:rsid w:val="00D12887"/>
    <w:rsid w:val="00D263A8"/>
    <w:rsid w:val="00D27302"/>
    <w:rsid w:val="00D4405A"/>
    <w:rsid w:val="00D539CE"/>
    <w:rsid w:val="00D703D3"/>
    <w:rsid w:val="00D738EB"/>
    <w:rsid w:val="00D8089C"/>
    <w:rsid w:val="00D96F9B"/>
    <w:rsid w:val="00DA3BB5"/>
    <w:rsid w:val="00DA4A0E"/>
    <w:rsid w:val="00DA5598"/>
    <w:rsid w:val="00DB3752"/>
    <w:rsid w:val="00DC3D36"/>
    <w:rsid w:val="00DC6293"/>
    <w:rsid w:val="00DD0F8A"/>
    <w:rsid w:val="00DE15A1"/>
    <w:rsid w:val="00E5510D"/>
    <w:rsid w:val="00E6203E"/>
    <w:rsid w:val="00E63623"/>
    <w:rsid w:val="00E82618"/>
    <w:rsid w:val="00F36E80"/>
    <w:rsid w:val="00F445A5"/>
    <w:rsid w:val="00F727FD"/>
    <w:rsid w:val="00F800F9"/>
    <w:rsid w:val="00FD67F5"/>
    <w:rsid w:val="00FE4A61"/>
    <w:rsid w:val="11202FB5"/>
    <w:rsid w:val="157F0D29"/>
    <w:rsid w:val="184228AC"/>
    <w:rsid w:val="24394C49"/>
    <w:rsid w:val="2B8C09D3"/>
    <w:rsid w:val="2B950AEE"/>
    <w:rsid w:val="2EB71C3C"/>
    <w:rsid w:val="30847806"/>
    <w:rsid w:val="326C7D9C"/>
    <w:rsid w:val="36B15654"/>
    <w:rsid w:val="3B761609"/>
    <w:rsid w:val="403236B2"/>
    <w:rsid w:val="40B06A5A"/>
    <w:rsid w:val="471A3A55"/>
    <w:rsid w:val="5E993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629"/>
    </w:pPr>
    <w:rPr>
      <w:rFonts w:ascii="黑体" w:hAnsi="黑体" w:eastAsia="仿宋_GB2312"/>
      <w:sz w:val="32"/>
    </w:r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styleId="10">
    <w:name w:val="FollowedHyperlink"/>
    <w:basedOn w:val="8"/>
    <w:semiHidden/>
    <w:unhideWhenUsed/>
    <w:qFormat/>
    <w:uiPriority w:val="99"/>
    <w:rPr>
      <w:color w:val="954F72"/>
      <w:u w:val="single"/>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日期 Char"/>
    <w:basedOn w:val="8"/>
    <w:link w:val="3"/>
    <w:semiHidden/>
    <w:qFormat/>
    <w:uiPriority w:val="99"/>
  </w:style>
  <w:style w:type="paragraph" w:customStyle="1" w:styleId="13">
    <w:name w:val="页眉与页脚"/>
    <w:qFormat/>
    <w:uiPriority w:val="0"/>
    <w:pPr>
      <w:framePr w:wrap="around" w:vAnchor="margin" w:hAnchor="text" w:y="1"/>
      <w:tabs>
        <w:tab w:val="right" w:pos="9020"/>
      </w:tabs>
    </w:pPr>
    <w:rPr>
      <w:rFonts w:ascii="Helvetica" w:hAnsi="Helvetica" w:eastAsia="Arial Unicode MS" w:cs="Arial Unicode MS"/>
      <w:color w:val="000000"/>
      <w:sz w:val="24"/>
      <w:szCs w:val="24"/>
      <w:lang w:val="en-US" w:eastAsia="zh-CN" w:bidi="ar-SA"/>
    </w:rPr>
  </w:style>
  <w:style w:type="character" w:customStyle="1" w:styleId="14">
    <w:name w:val="页眉 Char"/>
    <w:basedOn w:val="8"/>
    <w:link w:val="6"/>
    <w:qFormat/>
    <w:uiPriority w:val="99"/>
    <w:rPr>
      <w:sz w:val="18"/>
      <w:szCs w:val="18"/>
    </w:rPr>
  </w:style>
  <w:style w:type="character" w:customStyle="1" w:styleId="15">
    <w:name w:val="页脚 Char"/>
    <w:basedOn w:val="8"/>
    <w:link w:val="5"/>
    <w:uiPriority w:val="99"/>
    <w:rPr>
      <w:sz w:val="18"/>
      <w:szCs w:val="18"/>
    </w:rPr>
  </w:style>
  <w:style w:type="character" w:customStyle="1" w:styleId="16">
    <w:name w:val="批注框文本 Char"/>
    <w:basedOn w:val="8"/>
    <w:link w:val="4"/>
    <w:semiHidden/>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10"/>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6">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font13"/>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8">
    <w:name w:val="font1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9">
    <w:name w:val="font1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0">
    <w:name w:val="font1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1">
    <w:name w:val="font1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2">
    <w:name w:val="font1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3">
    <w:name w:val="font1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4">
    <w:name w:val="xl63"/>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35">
    <w:name w:val="xl6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4">
    <w:name w:val="xl7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7">
    <w:name w:val="xl76"/>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7">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8">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9">
    <w:name w:val="xl88"/>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szCs w:val="20"/>
    </w:rPr>
  </w:style>
  <w:style w:type="paragraph" w:customStyle="1" w:styleId="61">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63">
    <w:name w:val="xl9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64">
    <w:name w:val="xl9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5">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6">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8">
    <w:name w:val="xl9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9">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0">
    <w:name w:val="xl99"/>
    <w:basedOn w:val="1"/>
    <w:qFormat/>
    <w:uiPriority w:val="0"/>
    <w:pPr>
      <w:widowControl/>
      <w:pBdr>
        <w:bottom w:val="single" w:color="auto" w:sz="4" w:space="0"/>
      </w:pBdr>
      <w:spacing w:before="100" w:beforeAutospacing="1" w:after="100" w:afterAutospacing="1"/>
      <w:jc w:val="center"/>
    </w:pPr>
    <w:rPr>
      <w:rFonts w:ascii="宋体" w:hAnsi="宋体" w:eastAsia="宋体" w:cs="宋体"/>
      <w:b/>
      <w:bCs/>
      <w:kern w:val="0"/>
      <w:sz w:val="40"/>
      <w:szCs w:val="40"/>
    </w:rPr>
  </w:style>
  <w:style w:type="paragraph" w:customStyle="1" w:styleId="71">
    <w:name w:val="xl10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72">
    <w:name w:val="xl101"/>
    <w:basedOn w:val="1"/>
    <w:qFormat/>
    <w:uiPriority w:val="0"/>
    <w:pPr>
      <w:widowControl/>
      <w:pBdr>
        <w:top w:val="single" w:color="auto" w:sz="4" w:space="0"/>
        <w:bottom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73">
    <w:name w:val="xl102"/>
    <w:basedOn w:val="1"/>
    <w:qFormat/>
    <w:uiPriority w:val="0"/>
    <w:pPr>
      <w:widowControl/>
      <w:spacing w:before="100" w:beforeAutospacing="1" w:after="100" w:afterAutospacing="1"/>
      <w:jc w:val="center"/>
    </w:pPr>
    <w:rPr>
      <w:rFonts w:ascii="仿宋" w:hAnsi="仿宋" w:eastAsia="仿宋" w:cs="宋体"/>
      <w:kern w:val="0"/>
      <w:szCs w:val="32"/>
    </w:rPr>
  </w:style>
  <w:style w:type="paragraph" w:customStyle="1" w:styleId="74">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75">
    <w:name w:val="正文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6">
    <w:name w:val="纯文本1"/>
    <w:basedOn w:val="1"/>
    <w:qFormat/>
    <w:uiPriority w:val="0"/>
    <w:pPr>
      <w:autoSpaceDE w:val="0"/>
      <w:autoSpaceDN w:val="0"/>
      <w:adjustRightInd w:val="0"/>
    </w:pPr>
    <w:rPr>
      <w:rFonts w:ascii="宋体" w:hAnsi="Times New Roman" w:cs="Times New Roman"/>
      <w:sz w:val="20"/>
      <w:szCs w:val="20"/>
    </w:rPr>
  </w:style>
  <w:style w:type="paragraph" w:customStyle="1" w:styleId="77">
    <w:name w:val="纯文本2"/>
    <w:basedOn w:val="1"/>
    <w:uiPriority w:val="0"/>
    <w:pPr>
      <w:autoSpaceDE w:val="0"/>
      <w:autoSpaceDN w:val="0"/>
      <w:adjustRightInd w:val="0"/>
    </w:pPr>
    <w:rPr>
      <w:rFonts w:ascii="宋体"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E3904-336B-42B9-B2DB-553BB2523D1E}">
  <ds:schemaRefs/>
</ds:datastoreItem>
</file>

<file path=docProps/app.xml><?xml version="1.0" encoding="utf-8"?>
<Properties xmlns="http://schemas.openxmlformats.org/officeDocument/2006/extended-properties" xmlns:vt="http://schemas.openxmlformats.org/officeDocument/2006/docPropsVTypes">
  <Template>Normal</Template>
  <Pages>3</Pages>
  <Words>1526</Words>
  <Characters>1550</Characters>
  <Lines>29</Lines>
  <Paragraphs>8</Paragraphs>
  <TotalTime>7</TotalTime>
  <ScaleCrop>false</ScaleCrop>
  <LinksUpToDate>false</LinksUpToDate>
  <CharactersWithSpaces>1554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2022-10-08T07:07:00Z</dcterms:created>
  <dc:creator>xb21cn</dc:creator>
  <cp:lastModifiedBy>A</cp:lastModifiedBy>
  <cp:lastPrinted>2022-10-27T07:44:00Z</cp:lastPrinted>
  <dcterms:modified xsi:type="dcterms:W3CDTF">2022-10-27T09:57:08Z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2844D76F2EA747C1A68E21FDC5077943</vt:lpwstr>
  </property>
</Properties>
</file>