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临汾市博物馆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2022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年度引进高层次紧缺急需人才岗位需求信息表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text" w:horzAnchor="page" w:tblpX="1362" w:tblpY="407"/>
        <w:tblOverlap w:val="never"/>
        <w:tblW w:w="1410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1110"/>
        <w:gridCol w:w="1326"/>
        <w:gridCol w:w="795"/>
        <w:gridCol w:w="1185"/>
        <w:gridCol w:w="4185"/>
        <w:gridCol w:w="2850"/>
        <w:gridCol w:w="17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9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博物馆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全额财政事业单位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</w:rPr>
              <w:t>历史学、中国史、</w:t>
            </w:r>
            <w:r>
              <w:rPr>
                <w:rFonts w:ascii="仿宋" w:hAnsi="仿宋" w:eastAsia="仿宋"/>
                <w:color w:val="auto"/>
                <w:sz w:val="22"/>
                <w:szCs w:val="22"/>
              </w:rPr>
              <w:t>中国古代史</w:t>
            </w:r>
            <w:r>
              <w:rPr>
                <w:rFonts w:hint="eastAsia" w:ascii="仿宋" w:hAnsi="仿宋" w:eastAsia="仿宋"/>
                <w:color w:val="auto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color w:val="auto"/>
                <w:sz w:val="22"/>
                <w:szCs w:val="22"/>
              </w:rPr>
              <w:t>中国近现代史</w:t>
            </w:r>
            <w:r>
              <w:rPr>
                <w:rFonts w:hint="eastAsia" w:ascii="仿宋" w:hAnsi="仿宋" w:eastAsia="仿宋"/>
                <w:color w:val="auto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color w:val="auto"/>
                <w:sz w:val="22"/>
                <w:szCs w:val="22"/>
              </w:rPr>
              <w:t>专门史</w:t>
            </w:r>
            <w:r>
              <w:rPr>
                <w:rFonts w:hint="eastAsia" w:ascii="仿宋" w:hAnsi="仿宋" w:eastAsia="仿宋"/>
                <w:color w:val="auto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color w:val="auto"/>
                <w:sz w:val="22"/>
                <w:szCs w:val="22"/>
              </w:rPr>
              <w:t>史学理论及史学史</w:t>
            </w:r>
            <w:r>
              <w:rPr>
                <w:rFonts w:hint="eastAsia" w:ascii="仿宋" w:hAnsi="仿宋" w:eastAsia="仿宋"/>
                <w:color w:val="auto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color w:val="auto"/>
                <w:sz w:val="22"/>
                <w:szCs w:val="22"/>
              </w:rPr>
              <w:t>考古学及博物馆学</w:t>
            </w:r>
            <w:r>
              <w:rPr>
                <w:rFonts w:hint="eastAsia" w:ascii="仿宋" w:hAnsi="仿宋" w:eastAsia="仿宋"/>
                <w:color w:val="auto"/>
                <w:sz w:val="22"/>
                <w:szCs w:val="22"/>
              </w:rPr>
              <w:t>、考古学、文物保护技术、博物馆学、文物与博物馆学、历史地理学、历史文献学、文化遗产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1.博士研究生要求年龄40周岁及以下，即1981年11月9日以后出生；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2.硕士研究生要求年龄35周岁及以下，即1986年11月9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日以后出生。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需值夜班，适宜男性。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xYTQzNzcxODY1NTUwNGY0MjM1YzMwOTgzMzMyNmIifQ=="/>
  </w:docVars>
  <w:rsids>
    <w:rsidRoot w:val="00000000"/>
    <w:rsid w:val="092703D7"/>
    <w:rsid w:val="17F545DE"/>
    <w:rsid w:val="42B703AF"/>
    <w:rsid w:val="750828C0"/>
    <w:rsid w:val="7693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qFormat/>
    <w:uiPriority w:val="1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257</Characters>
  <Lines>0</Lines>
  <Paragraphs>0</Paragraphs>
  <TotalTime>3</TotalTime>
  <ScaleCrop>false</ScaleCrop>
  <LinksUpToDate>false</LinksUpToDate>
  <CharactersWithSpaces>260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2022-10-24T09:26:00Z</dcterms:created>
  <dc:creator>Administrator</dc:creator>
  <cp:lastModifiedBy>GYY°</cp:lastModifiedBy>
  <dcterms:modified xsi:type="dcterms:W3CDTF">2022-11-09T08:55:29Z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294CC747B6D047BABCD6A7BACC007FA9</vt:lpwstr>
  </property>
</Properties>
</file>