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BC" w:rsidRDefault="00D25ABC" w:rsidP="00266876">
      <w:pPr>
        <w:pStyle w:val="3"/>
        <w:ind w:leftChars="0" w:left="0"/>
      </w:pPr>
    </w:p>
    <w:p w:rsidR="00D25ABC" w:rsidRDefault="0036476F">
      <w:pPr>
        <w:spacing w:line="440" w:lineRule="exact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附表1</w:t>
      </w:r>
    </w:p>
    <w:p w:rsidR="00D25ABC" w:rsidRDefault="0036476F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t>长沙市规划勘测设计研究院2022年11月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公开招聘编外合同制人员计划表</w:t>
      </w:r>
    </w:p>
    <w:p w:rsidR="00D25ABC" w:rsidRDefault="00D25ABC">
      <w:pPr>
        <w:spacing w:line="520" w:lineRule="atLeast"/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W w:w="15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"/>
        <w:gridCol w:w="1233"/>
        <w:gridCol w:w="790"/>
        <w:gridCol w:w="628"/>
        <w:gridCol w:w="606"/>
        <w:gridCol w:w="606"/>
        <w:gridCol w:w="2054"/>
        <w:gridCol w:w="5367"/>
        <w:gridCol w:w="1306"/>
        <w:gridCol w:w="1064"/>
        <w:gridCol w:w="946"/>
      </w:tblGrid>
      <w:tr w:rsidR="00D25ABC">
        <w:trPr>
          <w:trHeight w:hRule="exact" w:val="556"/>
          <w:tblHeader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12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招聘岗位</w:t>
            </w:r>
          </w:p>
        </w:tc>
        <w:tc>
          <w:tcPr>
            <w:tcW w:w="79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招聘计划</w:t>
            </w:r>
          </w:p>
        </w:tc>
        <w:tc>
          <w:tcPr>
            <w:tcW w:w="9259" w:type="dxa"/>
            <w:gridSpan w:val="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岗位条件</w:t>
            </w:r>
          </w:p>
        </w:tc>
        <w:tc>
          <w:tcPr>
            <w:tcW w:w="130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5ABC" w:rsidRDefault="0036476F">
            <w:pPr>
              <w:pStyle w:val="NewNewNewNewNewNewNewNewNewNewNewNewNew"/>
              <w:spacing w:line="46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笔试（机试）科目</w:t>
            </w:r>
          </w:p>
        </w:tc>
        <w:tc>
          <w:tcPr>
            <w:tcW w:w="106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考核</w:t>
            </w:r>
          </w:p>
          <w:p w:rsidR="00D25ABC" w:rsidRDefault="0036476F">
            <w:pPr>
              <w:pStyle w:val="NewNewNewNewNewNewNewNewNewNewNewNewNew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方式</w:t>
            </w:r>
          </w:p>
        </w:tc>
        <w:tc>
          <w:tcPr>
            <w:tcW w:w="94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D25ABC">
        <w:trPr>
          <w:trHeight w:hRule="exact" w:val="516"/>
          <w:tblHeader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460" w:lineRule="exact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790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年龄</w:t>
            </w:r>
          </w:p>
          <w:p w:rsidR="00D25ABC" w:rsidRDefault="00D25ABC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  <w:tc>
          <w:tcPr>
            <w:tcW w:w="6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学历(学位）</w:t>
            </w:r>
          </w:p>
        </w:tc>
        <w:tc>
          <w:tcPr>
            <w:tcW w:w="6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其他</w:t>
            </w:r>
          </w:p>
        </w:tc>
        <w:tc>
          <w:tcPr>
            <w:tcW w:w="130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5ABC" w:rsidRDefault="00D25AB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</w:p>
        </w:tc>
      </w:tr>
      <w:tr w:rsidR="00D25ABC">
        <w:trPr>
          <w:trHeight w:val="1570"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编制中心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城乡规划（一）岗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城乡规划、城乡规划学、城市规划硕士、城市规划与设计(含风景园林规划与设计）；人文地理与城乡规划、人文地理学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1.有3年以上甲级设计院详细规划编制工作经历，具有中级以上职称或注册规划师资格证；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2.能熟练运用AutoCAD、ArcGIS、Photoshop等专业软件。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25ABC">
        <w:trPr>
          <w:trHeight w:val="1397"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城乡规划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（二）岗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28岁以下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研究生及以上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硕士及以上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城乡规划学、城市规划硕士、城市规划与设计(含风景园林规划与设计）、人文地理学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熟练运用AutoCAD、ArcGIS、Photoshop等专业软件。</w:t>
            </w:r>
          </w:p>
          <w:p w:rsidR="00D25ABC" w:rsidRDefault="00D25ABC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25ABC">
        <w:trPr>
          <w:trHeight w:val="1438"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建筑与城市设计研究室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技术审查岗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建筑学；城乡规划、城乡规划学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有1年以上甲级设计院施工图设计经历。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1020"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综合设计岗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艺术设计学、环境设计；设计艺术学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1.有5年以上甲级设计院工作经历；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2.具有较强的平面设计能力，有建筑设计相关工作经历。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2000"/>
          <w:jc w:val="center"/>
        </w:trPr>
        <w:tc>
          <w:tcPr>
            <w:tcW w:w="1077" w:type="dxa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环境与城市景观研究室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土地整理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ind w:firstLineChars="100" w:firstLine="220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水利水电工程；农业水利工程、土地整治工程、农业水土工程；土地资源管理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1.有中级及以上职称；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2.有2年以上高标准农田建设、土地整治或土地管理等相关工作经历；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3.熟练操作AutoCAD、ArcGIS等专业软件；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4.担任过高标准农田建设或土地整治项目负责人的优先。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岗位专业知识（机试）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2599"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基础地理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信息部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3D GIS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开发岗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研究生及以上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硕士及以上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软件工程、计算机软件与理论、计算机应用技术、计算机技术、大地测量学与测量工程、地图制图学与地理信息工程、摄影测量与遥感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1.有1年以上基于易智瑞GeoScene或超图三维GIS平台或Cesium等主流三维GIS平台做三维数据处理及二次开发经历；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2.在Javascript或.net语言工具方面有一定基础；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3.善于沟通和逻辑表达，良好的团队合作精神和创新精神；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4.熟练掌握一种数据库；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5.熟练操作ArcGIS、SuperMap等基础软件。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25ABC">
        <w:trPr>
          <w:trHeight w:val="2473"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GIS数据处理与建库岗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研究生及以上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硕士及以上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软件工程、计算机软件与理论、计算机应用技术、计算机技术硕士、大地测量学与测量工程、地图制图学与地理信息工程、摄影测量与遥感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1.能熟练操作GIS软件，有空间大数据处理、分析和应用经历；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2.有一定的编程能力，能通过Python或FME构建数据处理流程，具备批量处理数据经历；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3.善于沟通和逻辑表达，良好的团队合作精神和创新精神；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4.有智慧城市建设经历的优先。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25ABC">
        <w:trPr>
          <w:trHeight w:val="1348"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基础地理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信息部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业务运营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专科及以上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软件技术、软件工程；计算机应用技术、计算机科学与技术、计算机应用技术。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1.有2年以上城市超级大脑工程类似项目经验；</w:t>
            </w:r>
          </w:p>
          <w:p w:rsidR="00D25ABC" w:rsidRDefault="0036476F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2.熟练掌握办公软件、SQL、XMIND、Echarts等工具；</w:t>
            </w:r>
          </w:p>
          <w:p w:rsidR="00D25ABC" w:rsidRDefault="0036476F">
            <w:pPr>
              <w:pStyle w:val="NewNewNewNewNewNewNewNewNewNewNewNewNew"/>
              <w:spacing w:line="32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3.具备有较强的文字表达能力，良好的沟通协调能力。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25ABC">
        <w:trPr>
          <w:trHeight w:val="1418"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数据分析</w:t>
            </w: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软件工程；统计学、系统分析与集成；计算机科学与技术、计算机应用技术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1.有2年以上城市超级大脑工程类似项目经验；</w:t>
            </w:r>
          </w:p>
          <w:p w:rsidR="00D25ABC" w:rsidRDefault="0036476F">
            <w:pPr>
              <w:widowControl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2.熟练掌握 </w:t>
            </w:r>
            <w:r>
              <w:rPr>
                <w:rFonts w:ascii="仿宋" w:eastAsia="仿宋" w:hAnsi="仿宋"/>
                <w:sz w:val="22"/>
                <w:szCs w:val="22"/>
              </w:rPr>
              <w:t>SQL 操作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，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熟练 Python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语言</w:t>
            </w:r>
            <w:r>
              <w:rPr>
                <w:rFonts w:ascii="仿宋" w:eastAsia="仿宋" w:hAnsi="仿宋"/>
                <w:sz w:val="22"/>
                <w:szCs w:val="22"/>
              </w:rPr>
              <w:t>，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熟练使用</w:t>
            </w:r>
            <w:r>
              <w:rPr>
                <w:rFonts w:ascii="仿宋" w:eastAsia="仿宋" w:hAnsi="仿宋"/>
                <w:sz w:val="22"/>
                <w:szCs w:val="22"/>
              </w:rPr>
              <w:t>Numpy、Pandas 等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工具</w:t>
            </w:r>
            <w:r>
              <w:rPr>
                <w:rFonts w:ascii="仿宋" w:eastAsia="仿宋" w:hAnsi="仿宋"/>
                <w:sz w:val="22"/>
                <w:szCs w:val="22"/>
              </w:rPr>
              <w:t>做数据分析；</w:t>
            </w:r>
          </w:p>
          <w:p w:rsidR="00D25ABC" w:rsidRDefault="0036476F">
            <w:pPr>
              <w:pStyle w:val="NewNewNewNewNewNewNewNewNewNewNewNewNew"/>
              <w:spacing w:line="32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3.具有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CDA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数据建模分析师优先。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32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25ABC">
        <w:trPr>
          <w:trHeight w:val="975"/>
          <w:jc w:val="center"/>
        </w:trPr>
        <w:tc>
          <w:tcPr>
            <w:tcW w:w="1077" w:type="dxa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测绘一部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房产测绘岗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40岁以下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土木工程、市政工程；测绘工程、大地测量学与测量工程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1.有房产测绘生产或质检工作5年以上工作经历；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2.有长沙市市区房产测绘工作经历的优先。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_GB2312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:rsidR="00D25ABC">
        <w:trPr>
          <w:trHeight w:val="1365"/>
          <w:jc w:val="center"/>
        </w:trPr>
        <w:tc>
          <w:tcPr>
            <w:tcW w:w="1077" w:type="dxa"/>
            <w:vMerge w:val="restart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lastRenderedPageBreak/>
              <w:t>航测遥感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数据部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航测遥感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技术（一）岗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遥感科学与技术、摄影测量与遥感；地理国情监测、地图制图学与地理信息工程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1.熟悉航测遥感相关知识；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2.熟练掌握MapMatrix、EPS地理信息工作站、ArcGIS、ContextCapture、ENVI（或ERDAS、PIE）等软件。</w:t>
            </w:r>
          </w:p>
          <w:p w:rsidR="00D25ABC" w:rsidRDefault="00D25ABC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1802"/>
          <w:jc w:val="center"/>
        </w:trPr>
        <w:tc>
          <w:tcPr>
            <w:tcW w:w="1077" w:type="dxa"/>
            <w:vMerge/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航测遥感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技术（二）岗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摄影测量与遥感技术、遥感科学与技术、摄影测量与遥感；地理国情监测技术、地理国情监测、地图制图与数字传播技术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1.熟悉航测遥感相关知识；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2.掌握MapMatrix、EPS地理信息工作站、DP-Modeler等软件。</w:t>
            </w:r>
          </w:p>
          <w:p w:rsidR="00D25ABC" w:rsidRDefault="00D25ABC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岗位专业知识（笔试40分+机试60分）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1565"/>
          <w:jc w:val="center"/>
        </w:trPr>
        <w:tc>
          <w:tcPr>
            <w:tcW w:w="1077" w:type="dxa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市政规划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研究室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城市道路设计及规划研究岗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35岁以下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土木工程、道路桥梁与渡河工程、铁道工程桥梁与隧道工程；交通工程、道路与铁道工程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 xml:space="preserve">1.具有3年以上城市道路（或桥梁或隧道）设计经历，熟悉道路规划相关知识； 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2.熟练掌握AutoCAD及市政道路设计软件。</w:t>
            </w:r>
          </w:p>
          <w:p w:rsidR="00D25ABC" w:rsidRDefault="00D25ABC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</w:rPr>
            </w:pPr>
          </w:p>
        </w:tc>
      </w:tr>
      <w:tr w:rsidR="00D25ABC">
        <w:trPr>
          <w:trHeight w:val="910"/>
          <w:jc w:val="center"/>
        </w:trPr>
        <w:tc>
          <w:tcPr>
            <w:tcW w:w="1077" w:type="dxa"/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人事教育科</w:t>
            </w:r>
          </w:p>
        </w:tc>
        <w:tc>
          <w:tcPr>
            <w:tcW w:w="12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人事综合岗</w:t>
            </w:r>
          </w:p>
        </w:tc>
        <w:tc>
          <w:tcPr>
            <w:tcW w:w="7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30岁以下</w:t>
            </w:r>
          </w:p>
        </w:tc>
        <w:tc>
          <w:tcPr>
            <w:tcW w:w="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本科及以上</w:t>
            </w:r>
          </w:p>
        </w:tc>
        <w:tc>
          <w:tcPr>
            <w:tcW w:w="6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学士及以上</w:t>
            </w:r>
          </w:p>
        </w:tc>
        <w:tc>
          <w:tcPr>
            <w:tcW w:w="20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汉语言文学、秘书学、汉语言文字学；人力资源管理</w:t>
            </w:r>
          </w:p>
        </w:tc>
        <w:tc>
          <w:tcPr>
            <w:tcW w:w="53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1.有较强的文字写作和语言表达能力；</w:t>
            </w:r>
          </w:p>
          <w:p w:rsidR="00D25ABC" w:rsidRDefault="0036476F">
            <w:pPr>
              <w:pStyle w:val="NewNewNewNewNewNewNewNewNewNewNewNewNew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2.有2年及以上人事或文字综合相关工作经历。</w:t>
            </w:r>
          </w:p>
        </w:tc>
        <w:tc>
          <w:tcPr>
            <w:tcW w:w="1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岗位专业知识（笔试）</w:t>
            </w:r>
          </w:p>
        </w:tc>
        <w:tc>
          <w:tcPr>
            <w:tcW w:w="10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36476F">
            <w:pPr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专业面谈+结构化面试</w:t>
            </w:r>
          </w:p>
        </w:tc>
        <w:tc>
          <w:tcPr>
            <w:tcW w:w="9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5ABC" w:rsidRDefault="00D25ABC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 w:cs="宋体"/>
                <w:color w:val="000000" w:themeColor="text1"/>
                <w:spacing w:val="8"/>
                <w:kern w:val="0"/>
                <w:sz w:val="22"/>
                <w:szCs w:val="22"/>
                <w:shd w:val="clear" w:color="auto" w:fill="FFFFFF"/>
              </w:rPr>
            </w:pPr>
          </w:p>
        </w:tc>
      </w:tr>
    </w:tbl>
    <w:p w:rsidR="00D25ABC" w:rsidRDefault="00D25ABC" w:rsidP="009E63F5">
      <w:pPr>
        <w:widowControl/>
        <w:jc w:val="left"/>
      </w:pPr>
    </w:p>
    <w:sectPr w:rsidR="00D25ABC" w:rsidSect="009E63F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C0" w:rsidRDefault="00587DC0" w:rsidP="007C5398">
      <w:r>
        <w:separator/>
      </w:r>
    </w:p>
  </w:endnote>
  <w:endnote w:type="continuationSeparator" w:id="1">
    <w:p w:rsidR="00587DC0" w:rsidRDefault="00587DC0" w:rsidP="007C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C0" w:rsidRDefault="00587DC0" w:rsidP="007C5398">
      <w:r>
        <w:separator/>
      </w:r>
    </w:p>
  </w:footnote>
  <w:footnote w:type="continuationSeparator" w:id="1">
    <w:p w:rsidR="00587DC0" w:rsidRDefault="00587DC0" w:rsidP="007C5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8D1A"/>
    <w:multiLevelType w:val="singleLevel"/>
    <w:tmpl w:val="1B238D1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IzMDgxNDU4OWM2M2I4ZDcyMDFkYzI0MGRhNTI0ZTIifQ=="/>
  </w:docVars>
  <w:rsids>
    <w:rsidRoot w:val="36B00F89"/>
    <w:rsid w:val="000D0965"/>
    <w:rsid w:val="00266876"/>
    <w:rsid w:val="0036476F"/>
    <w:rsid w:val="00497167"/>
    <w:rsid w:val="00587DC0"/>
    <w:rsid w:val="007C5398"/>
    <w:rsid w:val="008B0561"/>
    <w:rsid w:val="00923FA5"/>
    <w:rsid w:val="009E63F5"/>
    <w:rsid w:val="00BD69CF"/>
    <w:rsid w:val="00D25ABC"/>
    <w:rsid w:val="01DE4F25"/>
    <w:rsid w:val="02B01361"/>
    <w:rsid w:val="02B32C00"/>
    <w:rsid w:val="02DC2156"/>
    <w:rsid w:val="07F95559"/>
    <w:rsid w:val="07FD7533"/>
    <w:rsid w:val="09A96E75"/>
    <w:rsid w:val="09E0077E"/>
    <w:rsid w:val="0A6C0264"/>
    <w:rsid w:val="0AC41E4E"/>
    <w:rsid w:val="0B4507E0"/>
    <w:rsid w:val="0BC93999"/>
    <w:rsid w:val="0C2367F2"/>
    <w:rsid w:val="0C6C454B"/>
    <w:rsid w:val="0CEC568C"/>
    <w:rsid w:val="0D7C6A10"/>
    <w:rsid w:val="0F0A1DF9"/>
    <w:rsid w:val="103E61FE"/>
    <w:rsid w:val="119F172A"/>
    <w:rsid w:val="126F6B43"/>
    <w:rsid w:val="12726870"/>
    <w:rsid w:val="12C425D0"/>
    <w:rsid w:val="131C4DC8"/>
    <w:rsid w:val="14AB12E1"/>
    <w:rsid w:val="161D68B6"/>
    <w:rsid w:val="16AE5760"/>
    <w:rsid w:val="173D7210"/>
    <w:rsid w:val="18D45952"/>
    <w:rsid w:val="192E6C5A"/>
    <w:rsid w:val="19720CC7"/>
    <w:rsid w:val="1A42440D"/>
    <w:rsid w:val="1ACE4623"/>
    <w:rsid w:val="1B7927E1"/>
    <w:rsid w:val="1E1862E1"/>
    <w:rsid w:val="1E4C5F8A"/>
    <w:rsid w:val="1F5167C7"/>
    <w:rsid w:val="1FC61D6D"/>
    <w:rsid w:val="1FE521F3"/>
    <w:rsid w:val="216F43E6"/>
    <w:rsid w:val="218C499A"/>
    <w:rsid w:val="21FE64EE"/>
    <w:rsid w:val="2248486C"/>
    <w:rsid w:val="22CB0398"/>
    <w:rsid w:val="23CF0F9F"/>
    <w:rsid w:val="24B6379A"/>
    <w:rsid w:val="27754CFE"/>
    <w:rsid w:val="28D21782"/>
    <w:rsid w:val="29AE5D4B"/>
    <w:rsid w:val="2C131E96"/>
    <w:rsid w:val="2C9C6D6F"/>
    <w:rsid w:val="2CCF04B2"/>
    <w:rsid w:val="2DE735DA"/>
    <w:rsid w:val="2EBA766B"/>
    <w:rsid w:val="3034062C"/>
    <w:rsid w:val="307716E4"/>
    <w:rsid w:val="33064502"/>
    <w:rsid w:val="341744ED"/>
    <w:rsid w:val="34925C97"/>
    <w:rsid w:val="35D2131E"/>
    <w:rsid w:val="36B00F89"/>
    <w:rsid w:val="3938118D"/>
    <w:rsid w:val="3ADB44C6"/>
    <w:rsid w:val="3B7243DE"/>
    <w:rsid w:val="3D5440BC"/>
    <w:rsid w:val="3E10092B"/>
    <w:rsid w:val="3EED513D"/>
    <w:rsid w:val="42827125"/>
    <w:rsid w:val="43394480"/>
    <w:rsid w:val="437E6337"/>
    <w:rsid w:val="445157F9"/>
    <w:rsid w:val="49961AB2"/>
    <w:rsid w:val="49A60395"/>
    <w:rsid w:val="4A5E2A1E"/>
    <w:rsid w:val="4AE90888"/>
    <w:rsid w:val="4B4B11F4"/>
    <w:rsid w:val="4E1C3719"/>
    <w:rsid w:val="4EDE4270"/>
    <w:rsid w:val="500B71A4"/>
    <w:rsid w:val="5078481C"/>
    <w:rsid w:val="513F5357"/>
    <w:rsid w:val="52132340"/>
    <w:rsid w:val="535F6294"/>
    <w:rsid w:val="53CB340C"/>
    <w:rsid w:val="549E05E7"/>
    <w:rsid w:val="563C00B7"/>
    <w:rsid w:val="5779221D"/>
    <w:rsid w:val="57E9601D"/>
    <w:rsid w:val="584274DB"/>
    <w:rsid w:val="5A13112F"/>
    <w:rsid w:val="5D094A6B"/>
    <w:rsid w:val="5D3F66DF"/>
    <w:rsid w:val="5EF77271"/>
    <w:rsid w:val="5F2F716C"/>
    <w:rsid w:val="5FE5356E"/>
    <w:rsid w:val="62D022B3"/>
    <w:rsid w:val="62E9708C"/>
    <w:rsid w:val="63065CD5"/>
    <w:rsid w:val="646D1D84"/>
    <w:rsid w:val="64BE25DF"/>
    <w:rsid w:val="66095DA5"/>
    <w:rsid w:val="67361033"/>
    <w:rsid w:val="6B9F6CC6"/>
    <w:rsid w:val="6C0703C8"/>
    <w:rsid w:val="6D6D4BA2"/>
    <w:rsid w:val="6E0D0088"/>
    <w:rsid w:val="700417EE"/>
    <w:rsid w:val="72062ED0"/>
    <w:rsid w:val="723F4D5F"/>
    <w:rsid w:val="73027B3B"/>
    <w:rsid w:val="73B13A3B"/>
    <w:rsid w:val="74164BCF"/>
    <w:rsid w:val="74CA1BFF"/>
    <w:rsid w:val="76AF1D88"/>
    <w:rsid w:val="79531B39"/>
    <w:rsid w:val="7A0F14BB"/>
    <w:rsid w:val="7B3B62E0"/>
    <w:rsid w:val="7BED1F41"/>
    <w:rsid w:val="7CBC51FE"/>
    <w:rsid w:val="7D5B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rsid w:val="00D25A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D25ABC"/>
    <w:pPr>
      <w:ind w:leftChars="400" w:left="840"/>
    </w:pPr>
  </w:style>
  <w:style w:type="paragraph" w:styleId="a3">
    <w:name w:val="footer"/>
    <w:basedOn w:val="a"/>
    <w:qFormat/>
    <w:rsid w:val="00D25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25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D25ABC"/>
  </w:style>
  <w:style w:type="character" w:styleId="a6">
    <w:name w:val="Hyperlink"/>
    <w:basedOn w:val="a0"/>
    <w:uiPriority w:val="99"/>
    <w:semiHidden/>
    <w:unhideWhenUsed/>
    <w:qFormat/>
    <w:rsid w:val="00D25ABC"/>
    <w:rPr>
      <w:color w:val="0000FF"/>
      <w:u w:val="single"/>
    </w:rPr>
  </w:style>
  <w:style w:type="character" w:customStyle="1" w:styleId="NormalCharacter">
    <w:name w:val="NormalCharacter"/>
    <w:semiHidden/>
    <w:qFormat/>
    <w:rsid w:val="00D25AB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">
    <w:name w:val="正文 New New New New New New New New New New New New New"/>
    <w:qFormat/>
    <w:rsid w:val="00D25AB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2022-11-10T01:19:00Z</cp:lastPrinted>
  <dcterms:created xsi:type="dcterms:W3CDTF">2022-11-10T02:59:00Z</dcterms:created>
  <dcterms:modified xsi:type="dcterms:W3CDTF">2022-11-10T02:59:00Z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269168BBFBCC44B59302DB653EAF782E</vt:lpwstr>
  </property>
</Properties>
</file>