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附件2:</w:t>
      </w:r>
    </w:p>
    <w:p>
      <w:pPr>
        <w:spacing w:line="560" w:lineRule="exact"/>
        <w:jc w:val="center"/>
        <w:rPr>
          <w:rFonts w:ascii="宋体" w:hAnsi="宋体" w:cs="仿宋_GB2312"/>
          <w:b/>
          <w:kern w:val="0"/>
          <w:sz w:val="32"/>
          <w:szCs w:val="32"/>
        </w:rPr>
      </w:pPr>
    </w:p>
    <w:p>
      <w:pPr>
        <w:spacing w:line="52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2022年莱州市人民医院公开招聘</w:t>
      </w:r>
    </w:p>
    <w:p>
      <w:pPr>
        <w:spacing w:line="520" w:lineRule="exact"/>
        <w:jc w:val="center"/>
        <w:rPr>
          <w:rFonts w:ascii="方正小标宋简体" w:hAnsi="仿宋" w:eastAsia="方正小标宋简体"/>
          <w:color w:val="FF0000"/>
          <w:sz w:val="44"/>
          <w:szCs w:val="44"/>
        </w:rPr>
      </w:pPr>
      <w:r>
        <w:rPr>
          <w:rFonts w:hint="eastAsia" w:ascii="方正小标宋简体" w:hAnsi="仿宋" w:eastAsia="方正小标宋简体"/>
          <w:sz w:val="44"/>
          <w:szCs w:val="44"/>
        </w:rPr>
        <w:t>高层次人才应聘须知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按照事业单位公开招聘的相关规定，凡符合《2022年莱州市人民医院公开招聘高层次人才简章》（以下简称《简章》）规定的条件者，均可应聘。</w:t>
      </w:r>
    </w:p>
    <w:p>
      <w:pPr>
        <w:spacing w:line="560" w:lineRule="exact"/>
        <w:ind w:firstLine="640" w:firstLineChars="200"/>
        <w:rPr>
          <w:rFonts w:ascii="黑体" w:hAnsi="黑体" w:eastAsia="黑体" w:cs="黑体"/>
          <w:strike/>
          <w:kern w:val="0"/>
          <w:sz w:val="32"/>
          <w:szCs w:val="32"/>
        </w:rPr>
      </w:pPr>
      <w:r>
        <w:rPr>
          <w:rFonts w:hint="eastAsia" w:ascii="黑体" w:hAnsi="黑体" w:eastAsia="黑体" w:cs="黑体"/>
          <w:kern w:val="0"/>
          <w:sz w:val="32"/>
          <w:szCs w:val="32"/>
        </w:rPr>
        <w:t>2.对报考所需的资格资质证书取得时间、时效有何要求？</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招聘岗位要求的包括学历证书、相应学位证书在内的所有资格、资质及证书</w:t>
      </w:r>
      <w:r>
        <w:rPr>
          <w:rFonts w:hint="eastAsia" w:ascii="仿宋_GB2312" w:hAnsi="仿宋_GB2312" w:eastAsia="仿宋_GB2312" w:cs="仿宋_GB2312"/>
          <w:sz w:val="32"/>
          <w:szCs w:val="32"/>
        </w:rPr>
        <w:t>〔</w:t>
      </w:r>
      <w:r>
        <w:rPr>
          <w:rFonts w:hint="eastAsia" w:ascii="仿宋_GB2312" w:hAnsi="仿宋" w:eastAsia="仿宋_GB2312"/>
          <w:sz w:val="32"/>
          <w:szCs w:val="32"/>
        </w:rPr>
        <w:t>含2022</w:t>
      </w:r>
      <w:r>
        <w:rPr>
          <w:rFonts w:ascii="仿宋_GB2312" w:hAnsi="仿宋" w:eastAsia="仿宋_GB2312"/>
          <w:sz w:val="32"/>
          <w:szCs w:val="32"/>
        </w:rPr>
        <w:t>年毕业</w:t>
      </w:r>
      <w:r>
        <w:rPr>
          <w:rFonts w:hint="eastAsia" w:ascii="仿宋_GB2312" w:hAnsi="仿宋" w:eastAsia="仿宋_GB2312"/>
          <w:sz w:val="32"/>
          <w:szCs w:val="32"/>
        </w:rPr>
        <w:t>海归留学人员的学历学位证书和</w:t>
      </w:r>
      <w:r>
        <w:rPr>
          <w:rFonts w:hint="eastAsia" w:ascii="仿宋_GB2312" w:eastAsia="仿宋_GB2312"/>
          <w:sz w:val="32"/>
          <w:szCs w:val="32"/>
          <w:shd w:val="clear" w:color="auto" w:fill="FFFFFF"/>
        </w:rPr>
        <w:t>2021年及2021年以前毕业</w:t>
      </w:r>
      <w:r>
        <w:rPr>
          <w:rFonts w:hint="eastAsia" w:ascii="仿宋_GB2312" w:hAnsi="仿宋" w:eastAsia="仿宋_GB2312"/>
          <w:sz w:val="32"/>
          <w:szCs w:val="32"/>
        </w:rPr>
        <w:t>海归留学人员的</w:t>
      </w:r>
      <w:r>
        <w:rPr>
          <w:rFonts w:hint="eastAsia" w:ascii="仿宋_GB2312" w:eastAsia="仿宋_GB2312"/>
          <w:sz w:val="32"/>
          <w:szCs w:val="32"/>
          <w:shd w:val="clear" w:color="auto" w:fill="FFFFFF"/>
        </w:rPr>
        <w:t>国（境）外</w:t>
      </w:r>
      <w:r>
        <w:rPr>
          <w:rFonts w:hint="eastAsia" w:ascii="仿宋_GB2312" w:hAnsi="仿宋" w:eastAsia="仿宋_GB2312"/>
          <w:sz w:val="32"/>
          <w:szCs w:val="32"/>
        </w:rPr>
        <w:t>学历学位认证书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rPr>
        <w:t>应聘人员均</w:t>
      </w:r>
      <w:r>
        <w:rPr>
          <w:rFonts w:hint="eastAsia" w:ascii="仿宋_GB2312" w:hAnsi="仿宋_GB2312" w:eastAsia="仿宋_GB2312" w:cs="仿宋_GB2312"/>
          <w:sz w:val="32"/>
          <w:szCs w:val="32"/>
          <w:highlight w:val="none"/>
        </w:rPr>
        <w:t>须于2022年</w:t>
      </w:r>
      <w:bookmarkStart w:id="0" w:name="_GoBack"/>
      <w:bookmarkEnd w:id="0"/>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日（含）之前取得</w:t>
      </w:r>
      <w:r>
        <w:rPr>
          <w:rFonts w:hint="eastAsia" w:ascii="仿宋_GB2312" w:hAnsi="仿宋" w:eastAsia="仿宋_GB2312"/>
          <w:sz w:val="32"/>
          <w:szCs w:val="32"/>
          <w:highlight w:val="none"/>
        </w:rPr>
        <w:t>，且在初试、资格审查、面试、体检、</w:t>
      </w:r>
      <w:r>
        <w:rPr>
          <w:rFonts w:hint="eastAsia" w:ascii="仿宋_GB2312" w:hAnsi="仿宋" w:eastAsia="仿宋_GB2312"/>
          <w:sz w:val="32"/>
          <w:szCs w:val="32"/>
        </w:rPr>
        <w:t>考察、办理聘用手续等期间该证件均为有效状态。</w:t>
      </w:r>
      <w:r>
        <w:rPr>
          <w:rFonts w:hint="eastAsia" w:ascii="仿宋_GB2312" w:hAnsi="仿宋" w:eastAsia="仿宋_GB2312"/>
          <w:sz w:val="32"/>
          <w:szCs w:val="32"/>
          <w:highlight w:val="none"/>
        </w:rPr>
        <w:t>依据住培证专业报考的应于2022年12月31日前取得住培证或住培成绩合格证明，未取得的予以解聘。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3．如何界定应聘人员毕业院校及所学专业？</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应聘人员学历证书、档案所载专业应当与招聘岗位专业要求相一致。</w:t>
      </w:r>
      <w:r>
        <w:rPr>
          <w:rFonts w:hint="eastAsia" w:ascii="仿宋_GB2312" w:hAnsi="仿宋_GB2312" w:eastAsia="仿宋_GB2312" w:cs="仿宋_GB2312"/>
          <w:kern w:val="0"/>
          <w:sz w:val="32"/>
          <w:szCs w:val="32"/>
        </w:rPr>
        <w:t>未取得学历证书的，如因最终颁发的学历证书与报名时填报的院校和专业不一致，导致被取消报名资格的，责任自负。</w:t>
      </w:r>
    </w:p>
    <w:p>
      <w:pPr>
        <w:spacing w:line="560" w:lineRule="exact"/>
        <w:ind w:firstLine="640" w:firstLineChars="200"/>
        <w:rPr>
          <w:rFonts w:ascii="黑体" w:hAnsi="黑体" w:eastAsia="黑体" w:cs="黑体"/>
          <w:sz w:val="32"/>
          <w:szCs w:val="32"/>
        </w:rPr>
      </w:pPr>
      <w:r>
        <w:rPr>
          <w:rFonts w:hint="eastAsia" w:ascii="黑体" w:hAnsi="黑体" w:eastAsia="黑体" w:cs="黑体"/>
          <w:kern w:val="0"/>
          <w:sz w:val="32"/>
          <w:szCs w:val="32"/>
        </w:rPr>
        <w:t>4.</w:t>
      </w:r>
      <w:r>
        <w:rPr>
          <w:rFonts w:hint="eastAsia" w:ascii="黑体" w:hAnsi="黑体" w:eastAsia="黑体" w:cs="黑体"/>
          <w:sz w:val="32"/>
          <w:szCs w:val="32"/>
        </w:rPr>
        <w:t>应聘人员在报名时符合应聘条件，但在招聘过程中，自身的资格条件发生变化，不再符合招聘范围和招聘条件，应如何处理？</w:t>
      </w:r>
    </w:p>
    <w:p>
      <w:pPr>
        <w:pStyle w:val="20"/>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应聘人员一旦发生成为在读的非应届毕业生、被取消学历学位及其他失去应聘资格条件等情形，应如实报告情况，并停止应聘行为，招聘单位主管部门不再将其列为考试、体检、考察和拟聘用人选。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5.</w:t>
      </w:r>
      <w:r>
        <w:rPr>
          <w:rFonts w:hint="eastAsia" w:ascii="黑体" w:hAnsi="黑体" w:eastAsia="黑体" w:cs="黑体"/>
          <w:kern w:val="0"/>
          <w:sz w:val="32"/>
          <w:szCs w:val="32"/>
        </w:rPr>
        <w:t xml:space="preserve"> 报名登记表中填写注意事项。</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现工作单位栏：</w:t>
      </w: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前资格审查环节与劳动用工备案、社会保险缴费记录等进行比对。</w:t>
      </w:r>
    </w:p>
    <w:p>
      <w:pPr>
        <w:spacing w:line="560" w:lineRule="exact"/>
        <w:ind w:firstLine="640" w:firstLineChars="200"/>
        <w:rPr>
          <w:rFonts w:ascii="仿宋_GB2312" w:hAnsi="仿宋_GB2312" w:eastAsia="仿宋_GB2312" w:cs="仿宋_GB2312"/>
          <w:kern w:val="0"/>
          <w:sz w:val="32"/>
          <w:szCs w:val="32"/>
        </w:rPr>
      </w:pPr>
      <w:r>
        <w:rPr>
          <w:rFonts w:hint="eastAsia" w:ascii="黑体" w:hAnsi="仿宋_GB2312" w:eastAsia="黑体" w:cs="仿宋_GB2312"/>
          <w:kern w:val="0"/>
          <w:sz w:val="32"/>
          <w:szCs w:val="32"/>
        </w:rPr>
        <w:t>个人简历栏：</w:t>
      </w:r>
      <w:r>
        <w:rPr>
          <w:rFonts w:hint="eastAsia" w:ascii="仿宋_GB2312" w:hAnsi="仿宋_GB2312" w:eastAsia="仿宋_GB2312" w:cs="仿宋_GB2312"/>
          <w:kern w:val="0"/>
          <w:sz w:val="32"/>
          <w:szCs w:val="32"/>
        </w:rPr>
        <w:t>个人简历从高中写起，各阶段要相互衔接，不能有间断。</w:t>
      </w:r>
    </w:p>
    <w:p>
      <w:pPr>
        <w:spacing w:line="560" w:lineRule="exact"/>
        <w:ind w:firstLine="640" w:firstLineChars="200"/>
        <w:rPr>
          <w:rFonts w:ascii="仿宋_GB2312" w:hAnsi="仿宋_GB2312" w:eastAsia="仿宋_GB2312" w:cs="仿宋_GB2312"/>
          <w:kern w:val="0"/>
          <w:sz w:val="32"/>
          <w:szCs w:val="32"/>
        </w:rPr>
      </w:pPr>
      <w:r>
        <w:rPr>
          <w:rFonts w:hint="eastAsia" w:ascii="黑体" w:hAnsi="仿宋_GB2312" w:eastAsia="黑体" w:cs="仿宋_GB2312"/>
          <w:kern w:val="0"/>
          <w:sz w:val="32"/>
          <w:szCs w:val="32"/>
        </w:rPr>
        <w:t>家庭主要成员栏：</w:t>
      </w:r>
      <w:r>
        <w:rPr>
          <w:rFonts w:hint="eastAsia" w:ascii="仿宋_GB2312" w:hAnsi="仿宋_GB2312" w:eastAsia="仿宋_GB2312" w:cs="仿宋_GB2312"/>
          <w:kern w:val="0"/>
          <w:sz w:val="32"/>
          <w:szCs w:val="32"/>
        </w:rPr>
        <w:t>主要填写祖父母、父母、配偶、子女、外祖父母姓名、性别、年龄、政治面貌、工作单位及职务。</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6.已经就业或签订就业协议书的应届毕业生，报考时应注意什么？</w:t>
      </w:r>
    </w:p>
    <w:p>
      <w:pPr>
        <w:spacing w:line="560" w:lineRule="exact"/>
        <w:ind w:firstLine="640" w:firstLineChars="200"/>
        <w:rPr>
          <w:rFonts w:ascii="黑体" w:hAnsi="黑体" w:eastAsia="黑体" w:cs="黑体"/>
          <w:kern w:val="0"/>
          <w:sz w:val="32"/>
          <w:szCs w:val="32"/>
        </w:rPr>
      </w:pPr>
      <w:r>
        <w:rPr>
          <w:rFonts w:hint="eastAsia" w:ascii="仿宋_GB2312" w:hAnsi="仿宋_GB2312" w:eastAsia="仿宋_GB2312" w:cs="仿宋_GB2312"/>
          <w:kern w:val="0"/>
          <w:sz w:val="32"/>
          <w:szCs w:val="32"/>
        </w:rPr>
        <w:t xml:space="preserve">已经就业或签订就业协议书的应届毕业生，在填写报名信息时，应在“现工作单位”栏填写签约单位名称。在资格审查时，还需要签约单位出具单位同意报考证明（采用《简章》附件5样式）或解约函。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7.网上资格审查需要什么材料？</w:t>
      </w:r>
    </w:p>
    <w:p>
      <w:pPr>
        <w:adjustRightInd w:val="0"/>
        <w:snapToGrid w:val="0"/>
        <w:spacing w:line="540" w:lineRule="exact"/>
        <w:ind w:firstLine="640" w:firstLineChars="200"/>
        <w:rPr>
          <w:rFonts w:ascii="仿宋" w:hAnsi="仿宋" w:eastAsia="仿宋"/>
          <w:sz w:val="32"/>
          <w:szCs w:val="32"/>
        </w:rPr>
      </w:pPr>
      <w:r>
        <w:rPr>
          <w:rFonts w:hint="eastAsia" w:ascii="仿宋_GB2312" w:hAnsi="仿宋_GB2312" w:eastAsia="仿宋_GB2312" w:cs="仿宋_GB2312"/>
          <w:kern w:val="0"/>
          <w:sz w:val="32"/>
          <w:szCs w:val="32"/>
        </w:rPr>
        <w:t>应聘人员需提交填写完整的</w:t>
      </w:r>
      <w:r>
        <w:rPr>
          <w:rFonts w:hint="eastAsia" w:ascii="仿宋_GB2312" w:hAnsi="仿宋_GB2312" w:eastAsia="仿宋_GB2312" w:cs="仿宋_GB2312"/>
          <w:sz w:val="32"/>
          <w:szCs w:val="32"/>
        </w:rPr>
        <w:t>《</w:t>
      </w:r>
      <w:r>
        <w:rPr>
          <w:rFonts w:hint="eastAsia" w:ascii="仿宋_GB2312" w:hAnsi="仿宋" w:eastAsia="仿宋_GB2312"/>
          <w:sz w:val="32"/>
          <w:szCs w:val="32"/>
        </w:rPr>
        <w:t>2022年莱州市人民医院公开招聘高层次人才报名登记表</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、初试准考证（组织初试时）、亲笔签名的《</w:t>
      </w:r>
      <w:r>
        <w:rPr>
          <w:rFonts w:hint="eastAsia" w:ascii="仿宋_GB2312" w:hAnsi="仿宋" w:eastAsia="仿宋_GB2312"/>
          <w:sz w:val="32"/>
          <w:szCs w:val="32"/>
        </w:rPr>
        <w:t>应聘事业单位人员诚信承诺书</w:t>
      </w:r>
      <w:r>
        <w:rPr>
          <w:rFonts w:hint="eastAsia" w:ascii="仿宋_GB2312" w:hAnsi="仿宋_GB2312" w:eastAsia="仿宋_GB2312" w:cs="仿宋_GB2312"/>
          <w:kern w:val="0"/>
          <w:sz w:val="32"/>
          <w:szCs w:val="32"/>
        </w:rPr>
        <w:t>》、《应聘人员健康管理信息采集表》、《毕业生应聘证明信》、《专业研究方向承诺表</w:t>
      </w:r>
      <w:r>
        <w:rPr>
          <w:rFonts w:hint="eastAsia" w:ascii="仿宋" w:hAnsi="仿宋" w:eastAsia="仿宋" w:cs="仿宋"/>
          <w:kern w:val="0"/>
          <w:sz w:val="32"/>
          <w:szCs w:val="32"/>
        </w:rPr>
        <w:t>》、</w:t>
      </w:r>
      <w:r>
        <w:rPr>
          <w:rFonts w:hint="eastAsia" w:ascii="仿宋_GB2312" w:hAnsi="仿宋_GB2312" w:eastAsia="仿宋_GB2312" w:cs="仿宋_GB2312"/>
          <w:kern w:val="0"/>
          <w:sz w:val="32"/>
          <w:szCs w:val="32"/>
        </w:rPr>
        <w:t>1寸近期同底版正面免冠照片2张，以及相关证明材料（均要求提供原件扫描件），以上材料需在规定时间内发送到报名邮箱</w:t>
      </w:r>
      <w:r>
        <w:rPr>
          <w:rFonts w:hint="eastAsia" w:ascii="仿宋_GB2312" w:hAnsi="仿宋_GB2312" w:eastAsia="仿宋_GB2312" w:cs="仿宋_GB2312"/>
          <w:color w:val="000000" w:themeColor="text1"/>
          <w:kern w:val="0"/>
          <w:sz w:val="32"/>
          <w:szCs w:val="32"/>
          <w14:textFill>
            <w14:solidFill>
              <w14:schemeClr w14:val="tx1"/>
            </w14:solidFill>
          </w14:textFill>
        </w:rPr>
        <w:t>lzrmyyrsk@126.com，</w:t>
      </w:r>
      <w:r>
        <w:rPr>
          <w:rFonts w:hint="eastAsia" w:ascii="仿宋_GB2312" w:hAnsi="仿宋_GB2312" w:eastAsia="仿宋_GB2312" w:cs="仿宋_GB2312"/>
          <w:kern w:val="0"/>
          <w:sz w:val="32"/>
          <w:szCs w:val="32"/>
        </w:rPr>
        <w:t>相关证明材料包括：</w:t>
      </w:r>
    </w:p>
    <w:p>
      <w:pPr>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2022年毕业的应聘人员</w:t>
      </w:r>
      <w:r>
        <w:rPr>
          <w:rFonts w:hint="eastAsia" w:ascii="仿宋_GB2312" w:hAnsi="仿宋_GB2312" w:eastAsia="仿宋_GB2312" w:cs="仿宋_GB2312"/>
          <w:kern w:val="0"/>
          <w:sz w:val="32"/>
          <w:szCs w:val="32"/>
        </w:rPr>
        <w:t>，</w:t>
      </w:r>
      <w:r>
        <w:rPr>
          <w:rFonts w:hint="eastAsia" w:ascii="仿宋_GB2312" w:hAnsi="仿宋" w:eastAsia="仿宋_GB2312"/>
          <w:sz w:val="32"/>
          <w:szCs w:val="32"/>
        </w:rPr>
        <w:t>没有发放毕业证书和学位证书的可提供相应学段就业推荐表、学校相关部门出具的学历（专业）学位证明或教育部学籍在线验证报告之一。留学归国人员须提交国务院学位委员会和教育部授权教育部留学服务中心出具的学历和学位认证材料(未取得国（境）外学历学位认证书的须提供国（境）外学历学位证书、有资质的翻译机构出具的翻译资料和能够按时取得国（境）外学历学位认证的个人书面承诺)。已经就业或签订就业协议书的还须按附件式样提供单位同意报考证明信或解约函。</w:t>
      </w:r>
    </w:p>
    <w:p>
      <w:pPr>
        <w:spacing w:line="560" w:lineRule="exact"/>
        <w:ind w:firstLine="643" w:firstLineChars="200"/>
        <w:rPr>
          <w:rFonts w:ascii="仿宋_GB2312" w:hAnsi="仿宋_GB2312" w:eastAsia="仿宋_GB2312" w:cs="仿宋_GB2312"/>
          <w:kern w:val="0"/>
          <w:sz w:val="32"/>
          <w:szCs w:val="32"/>
          <w:highlight w:val="yellow"/>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身份证、高等教育各学段学历证书、学位证书、毕业生就业主管机关签发的就业报到证（国外院校除外）、留学归国人员须提交国务院学位委员会和教育部授权教育部留学服务中心出具的学历和学位认证材料。已经就业的还须</w:t>
      </w:r>
      <w:r>
        <w:rPr>
          <w:rFonts w:hint="eastAsia" w:ascii="仿宋_GB2312" w:hAnsi="仿宋_GB2312" w:eastAsia="仿宋_GB2312" w:cs="仿宋_GB2312"/>
          <w:sz w:val="32"/>
          <w:szCs w:val="32"/>
        </w:rPr>
        <w:t>按附件式样提供</w:t>
      </w:r>
      <w:r>
        <w:rPr>
          <w:rFonts w:hint="eastAsia" w:ascii="仿宋_GB2312" w:hAnsi="仿宋_GB2312" w:eastAsia="仿宋_GB2312" w:cs="仿宋_GB2312"/>
          <w:kern w:val="0"/>
          <w:sz w:val="32"/>
          <w:szCs w:val="32"/>
        </w:rPr>
        <w:t>单位同意报考证明信或解约函。</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招聘岗位有其他要求的</w:t>
      </w:r>
      <w:r>
        <w:rPr>
          <w:rFonts w:hint="eastAsia" w:ascii="仿宋_GB2312" w:hAnsi="仿宋_GB2312" w:eastAsia="仿宋_GB2312" w:cs="仿宋_GB2312"/>
          <w:kern w:val="0"/>
          <w:sz w:val="32"/>
          <w:szCs w:val="32"/>
        </w:rPr>
        <w:t>，还须按要求提交其他相关材料,如：岗位要求的资质、资格证书等。有专业研究方向要求的岗位，还须提交学习成绩单和学校出具的专业研究方向证明，海归留学人员须委托有资质的翻译机构，分别将所学课程、毕业论文、专业介绍或能够证明专业研究方向的有关外文资料翻译成中文并加盖印章后，作为“专业研究方向证明”参加网上资格审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8.网上资格审查时，未能在规定时间内提交齐全指定材料，可否延期补交有关材料？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color w:val="000000" w:themeColor="text1"/>
          <w:sz w:val="32"/>
          <w:szCs w:val="32"/>
          <w14:textFill>
            <w14:solidFill>
              <w14:schemeClr w14:val="tx1"/>
            </w14:solidFill>
          </w14:textFill>
        </w:rPr>
        <w:t>解除合同证明和单位同意报考证明无法在</w:t>
      </w:r>
      <w:r>
        <w:rPr>
          <w:rFonts w:hint="eastAsia" w:ascii="仿宋_GB2312" w:hAnsi="仿宋" w:eastAsia="仿宋_GB2312" w:cs="宋体"/>
          <w:color w:val="000000" w:themeColor="text1"/>
          <w:kern w:val="0"/>
          <w:sz w:val="32"/>
          <w:szCs w:val="32"/>
          <w14:textFill>
            <w14:solidFill>
              <w14:schemeClr w14:val="tx1"/>
            </w14:solidFill>
          </w14:textFill>
        </w:rPr>
        <w:t>面试前资格审查提交的</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s="宋体"/>
          <w:color w:val="000000" w:themeColor="text1"/>
          <w:kern w:val="0"/>
          <w:sz w:val="32"/>
          <w:szCs w:val="32"/>
          <w14:textFill>
            <w14:solidFill>
              <w14:schemeClr w14:val="tx1"/>
            </w14:solidFill>
          </w14:textFill>
        </w:rPr>
        <w:t>也可在面试第二个工作日下午17:00前提供，其余材料不可以延期提交。</w:t>
      </w:r>
      <w:r>
        <w:rPr>
          <w:rFonts w:hint="eastAsia" w:ascii="仿宋_GB2312" w:hAnsi="仿宋" w:eastAsia="仿宋_GB2312"/>
          <w:sz w:val="32"/>
          <w:szCs w:val="32"/>
        </w:rPr>
        <w:t>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w:t>
      </w:r>
      <w:r>
        <w:rPr>
          <w:rFonts w:hint="eastAsia" w:ascii="仿宋_GB2312" w:hAnsi="仿宋_GB2312" w:eastAsia="仿宋_GB2312" w:cs="仿宋_GB2312"/>
          <w:kern w:val="0"/>
          <w:sz w:val="32"/>
          <w:szCs w:val="32"/>
        </w:rPr>
        <w:t>资格审查提交虚假材料的、经审查不符合应聘资格条件的，取消其应聘资格。</w:t>
      </w:r>
    </w:p>
    <w:p>
      <w:pPr>
        <w:spacing w:line="560" w:lineRule="exact"/>
        <w:ind w:firstLine="640" w:firstLineChars="200"/>
        <w:rPr>
          <w:rFonts w:ascii="黑体" w:hAnsi="黑体" w:eastAsia="黑体" w:cs="黑体"/>
          <w:color w:val="FF0000"/>
          <w:kern w:val="0"/>
          <w:sz w:val="32"/>
          <w:szCs w:val="32"/>
        </w:rPr>
      </w:pPr>
      <w:r>
        <w:rPr>
          <w:rFonts w:hint="eastAsia" w:ascii="黑体" w:hAnsi="黑体" w:eastAsia="黑体" w:cs="黑体"/>
          <w:kern w:val="0"/>
          <w:sz w:val="32"/>
          <w:szCs w:val="32"/>
        </w:rPr>
        <w:t>9.考试和体检时，疫情防控注意事项有哪些?</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所有应聘人员应严格遵守疫情防控管理规定，参加考试和体检时应佩戴口罩，主动出示山东省电子健康通行码、通信大数据行程卡、并按要求接受体温测量。</w:t>
      </w:r>
      <w:r>
        <w:rPr>
          <w:rFonts w:hint="eastAsia" w:ascii="仿宋_GB2312" w:eastAsia="仿宋_GB2312"/>
          <w:sz w:val="32"/>
          <w:szCs w:val="32"/>
        </w:rPr>
        <w:t>请广大应聘人员近期注意做好自我健康管理，应减少跨区域流动，尤其避免到疫情中、高风险地区活动。凡违反我省常态化疫情防控有关规定，隐瞒、虚报旅居史、接触史、健康状况等疫情防控重点信息的，将依法依规追究责任。疫情防控未尽事宜，按照省市有关规定执行。</w:t>
      </w:r>
    </w:p>
    <w:p>
      <w:pPr>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具体要求按照我市最新疫情防控规定执行</w:t>
      </w:r>
      <w:r>
        <w:rPr>
          <w:rFonts w:hint="eastAsia" w:ascii="仿宋_GB2312" w:eastAsia="仿宋_GB2312"/>
          <w:sz w:val="32"/>
          <w:szCs w:val="32"/>
          <w:highlight w:val="none"/>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10.违纪违规应聘人员如何处理？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应聘人员在应聘过程中存在违纪违规行为的，按照《事业单位公开招聘违纪违规行为处理规定》（人力资源和社会保障部令第35号）规定处理。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本次招聘不指定考试辅导用书，不授权或委托任何机构举办考试辅导培训班。社会上以任何名义举办的辅导班、辅导网站或出版物、上网卡等，均与莱州市卫健局、莱州市人民医院无关。</w:t>
      </w:r>
    </w:p>
    <w:p>
      <w:pPr>
        <w:spacing w:line="560" w:lineRule="exact"/>
        <w:ind w:firstLine="640" w:firstLineChars="200"/>
        <w:rPr>
          <w:rFonts w:ascii="黑体" w:hAnsi="黑体" w:eastAsia="黑体" w:cs="黑体"/>
          <w:kern w:val="0"/>
          <w:sz w:val="32"/>
          <w:szCs w:val="32"/>
        </w:rPr>
      </w:pPr>
      <w:r>
        <w:rPr>
          <w:rFonts w:ascii="黑体" w:hAnsi="黑体" w:eastAsia="黑体" w:cs="黑体"/>
          <w:kern w:val="0"/>
          <w:sz w:val="32"/>
          <w:szCs w:val="32"/>
        </w:rPr>
        <w:t>1</w:t>
      </w:r>
      <w:r>
        <w:rPr>
          <w:rFonts w:hint="eastAsia" w:ascii="黑体" w:hAnsi="黑体" w:eastAsia="黑体" w:cs="黑体"/>
          <w:kern w:val="0"/>
          <w:sz w:val="32"/>
          <w:szCs w:val="32"/>
        </w:rPr>
        <w:t>2.公开招聘期间有哪些联系方式？</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咨询招聘简章有关问题，请联系简章中提供的咨询电话</w:t>
      </w:r>
      <w:r>
        <w:rPr>
          <w:rFonts w:hint="eastAsia" w:ascii="仿宋_GB2312" w:hAnsi="仿宋_GB2312" w:eastAsia="仿宋_GB2312" w:cs="仿宋_GB2312"/>
          <w:color w:val="000000" w:themeColor="text1"/>
          <w:kern w:val="0"/>
          <w:sz w:val="32"/>
          <w:szCs w:val="32"/>
          <w14:textFill>
            <w14:solidFill>
              <w14:schemeClr w14:val="tx1"/>
            </w14:solidFill>
          </w14:textFill>
        </w:rPr>
        <w:t>0535-2276385、13793535179</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13.应聘人员还需注意哪些问题？</w:t>
      </w:r>
    </w:p>
    <w:p>
      <w:pPr>
        <w:snapToGrid w:val="0"/>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napToGrid w:val="0"/>
        <w:spacing w:line="560" w:lineRule="exact"/>
        <w:ind w:firstLine="640" w:firstLineChars="200"/>
        <w:rPr>
          <w:rFonts w:ascii="仿宋_GB2312" w:hAnsi="仿宋_GB2312" w:eastAsia="仿宋_GB2312" w:cs="仿宋_GB2312"/>
          <w:strike/>
          <w:kern w:val="0"/>
          <w:sz w:val="32"/>
          <w:szCs w:val="32"/>
        </w:rPr>
      </w:pPr>
      <w:r>
        <w:rPr>
          <w:rFonts w:hint="eastAsia" w:ascii="仿宋_GB2312" w:hAnsi="仿宋_GB2312" w:eastAsia="仿宋_GB2312" w:cs="仿宋_GB2312"/>
          <w:sz w:val="32"/>
          <w:szCs w:val="32"/>
        </w:rPr>
        <w:t>《简章》附件与《简章》具备同等效力，应聘人员均视为同意《简章》及附件的相应规定。</w:t>
      </w:r>
      <w:r>
        <w:rPr>
          <w:rFonts w:hint="eastAsia" w:ascii="仿宋_GB2312" w:hAnsi="仿宋_GB2312" w:eastAsia="仿宋_GB2312" w:cs="仿宋_GB2312"/>
          <w:kern w:val="0"/>
          <w:sz w:val="32"/>
          <w:szCs w:val="32"/>
        </w:rPr>
        <w:t>应聘人员在报考期间要及时了解招聘网站发布的最新信息，不要因错过重要信息而影响考试聘用。</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4</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yODY5MTZlOWU3ZTE5YmZkYWJkYjE5MjJiMmFiOTUifQ=="/>
  </w:docVars>
  <w:rsids>
    <w:rsidRoot w:val="00B3075D"/>
    <w:rsid w:val="00010012"/>
    <w:rsid w:val="00010188"/>
    <w:rsid w:val="00016915"/>
    <w:rsid w:val="00035981"/>
    <w:rsid w:val="00054B8A"/>
    <w:rsid w:val="00055BFA"/>
    <w:rsid w:val="0006071D"/>
    <w:rsid w:val="00062D39"/>
    <w:rsid w:val="00066952"/>
    <w:rsid w:val="00096041"/>
    <w:rsid w:val="000A7B7C"/>
    <w:rsid w:val="000F0587"/>
    <w:rsid w:val="000F5624"/>
    <w:rsid w:val="0013075D"/>
    <w:rsid w:val="001470D8"/>
    <w:rsid w:val="001557EC"/>
    <w:rsid w:val="00160F74"/>
    <w:rsid w:val="001746EB"/>
    <w:rsid w:val="00176D34"/>
    <w:rsid w:val="00177656"/>
    <w:rsid w:val="001928C5"/>
    <w:rsid w:val="001933AF"/>
    <w:rsid w:val="001A3500"/>
    <w:rsid w:val="001D1A0D"/>
    <w:rsid w:val="001E44F2"/>
    <w:rsid w:val="002040AE"/>
    <w:rsid w:val="00207175"/>
    <w:rsid w:val="002372C7"/>
    <w:rsid w:val="00242260"/>
    <w:rsid w:val="002436CB"/>
    <w:rsid w:val="00250CF8"/>
    <w:rsid w:val="00250E81"/>
    <w:rsid w:val="002626BF"/>
    <w:rsid w:val="00267EDC"/>
    <w:rsid w:val="00276CF4"/>
    <w:rsid w:val="00277440"/>
    <w:rsid w:val="002A03A6"/>
    <w:rsid w:val="002A5981"/>
    <w:rsid w:val="002C0622"/>
    <w:rsid w:val="002C2F51"/>
    <w:rsid w:val="002D5BAD"/>
    <w:rsid w:val="002E676F"/>
    <w:rsid w:val="002F77B5"/>
    <w:rsid w:val="00310A13"/>
    <w:rsid w:val="003202B6"/>
    <w:rsid w:val="00325CC5"/>
    <w:rsid w:val="00340EE7"/>
    <w:rsid w:val="00342853"/>
    <w:rsid w:val="0035686A"/>
    <w:rsid w:val="00356E7F"/>
    <w:rsid w:val="00374399"/>
    <w:rsid w:val="00393FD3"/>
    <w:rsid w:val="003A333C"/>
    <w:rsid w:val="003B0770"/>
    <w:rsid w:val="003C3294"/>
    <w:rsid w:val="003C4174"/>
    <w:rsid w:val="003D2D9A"/>
    <w:rsid w:val="003D5A68"/>
    <w:rsid w:val="004254A9"/>
    <w:rsid w:val="00430BBB"/>
    <w:rsid w:val="004418D2"/>
    <w:rsid w:val="004436B6"/>
    <w:rsid w:val="00454CFC"/>
    <w:rsid w:val="00457CB1"/>
    <w:rsid w:val="004614DE"/>
    <w:rsid w:val="00470176"/>
    <w:rsid w:val="00471422"/>
    <w:rsid w:val="004822C4"/>
    <w:rsid w:val="00487BA8"/>
    <w:rsid w:val="0049208A"/>
    <w:rsid w:val="004D31D9"/>
    <w:rsid w:val="004E2E7D"/>
    <w:rsid w:val="004F26E7"/>
    <w:rsid w:val="0050091F"/>
    <w:rsid w:val="00503125"/>
    <w:rsid w:val="00507B53"/>
    <w:rsid w:val="00515F25"/>
    <w:rsid w:val="0053649F"/>
    <w:rsid w:val="0054251C"/>
    <w:rsid w:val="00555AAE"/>
    <w:rsid w:val="0055713D"/>
    <w:rsid w:val="005579B8"/>
    <w:rsid w:val="00584404"/>
    <w:rsid w:val="005968AC"/>
    <w:rsid w:val="005970DA"/>
    <w:rsid w:val="005A5E26"/>
    <w:rsid w:val="005C4F48"/>
    <w:rsid w:val="005D38BF"/>
    <w:rsid w:val="005D7656"/>
    <w:rsid w:val="005E6C06"/>
    <w:rsid w:val="00605BD6"/>
    <w:rsid w:val="00613518"/>
    <w:rsid w:val="00622656"/>
    <w:rsid w:val="00624A76"/>
    <w:rsid w:val="006336A4"/>
    <w:rsid w:val="00637BE3"/>
    <w:rsid w:val="00637DC1"/>
    <w:rsid w:val="00647E5A"/>
    <w:rsid w:val="006548E9"/>
    <w:rsid w:val="00664C93"/>
    <w:rsid w:val="0069241D"/>
    <w:rsid w:val="006A0298"/>
    <w:rsid w:val="006A4BD5"/>
    <w:rsid w:val="006A6F54"/>
    <w:rsid w:val="006B207D"/>
    <w:rsid w:val="006B3979"/>
    <w:rsid w:val="006C10D0"/>
    <w:rsid w:val="006C411D"/>
    <w:rsid w:val="006C5C24"/>
    <w:rsid w:val="006D07D1"/>
    <w:rsid w:val="006E3CF4"/>
    <w:rsid w:val="007007B1"/>
    <w:rsid w:val="00734A41"/>
    <w:rsid w:val="0074160D"/>
    <w:rsid w:val="00745A48"/>
    <w:rsid w:val="00776B85"/>
    <w:rsid w:val="007866F0"/>
    <w:rsid w:val="007A46E7"/>
    <w:rsid w:val="007B631F"/>
    <w:rsid w:val="007C5165"/>
    <w:rsid w:val="007D6431"/>
    <w:rsid w:val="007E1A04"/>
    <w:rsid w:val="007E1E2B"/>
    <w:rsid w:val="008661A1"/>
    <w:rsid w:val="0087663B"/>
    <w:rsid w:val="00880844"/>
    <w:rsid w:val="00887A9B"/>
    <w:rsid w:val="008C540E"/>
    <w:rsid w:val="008D64B7"/>
    <w:rsid w:val="008F1D41"/>
    <w:rsid w:val="0090178E"/>
    <w:rsid w:val="009023CB"/>
    <w:rsid w:val="0092682A"/>
    <w:rsid w:val="0094366D"/>
    <w:rsid w:val="00944186"/>
    <w:rsid w:val="009443B9"/>
    <w:rsid w:val="0095307B"/>
    <w:rsid w:val="009546A1"/>
    <w:rsid w:val="00962A8B"/>
    <w:rsid w:val="0096450C"/>
    <w:rsid w:val="009656C6"/>
    <w:rsid w:val="009824C7"/>
    <w:rsid w:val="009870A3"/>
    <w:rsid w:val="00995427"/>
    <w:rsid w:val="00995F84"/>
    <w:rsid w:val="009A1010"/>
    <w:rsid w:val="009D6525"/>
    <w:rsid w:val="009E4CF5"/>
    <w:rsid w:val="009E7B2D"/>
    <w:rsid w:val="00A1701A"/>
    <w:rsid w:val="00A232BD"/>
    <w:rsid w:val="00A63E02"/>
    <w:rsid w:val="00A708FB"/>
    <w:rsid w:val="00A816A4"/>
    <w:rsid w:val="00A92BD4"/>
    <w:rsid w:val="00A947B4"/>
    <w:rsid w:val="00AA0F25"/>
    <w:rsid w:val="00AA2F1D"/>
    <w:rsid w:val="00AB56A1"/>
    <w:rsid w:val="00AD6D92"/>
    <w:rsid w:val="00AD79A7"/>
    <w:rsid w:val="00AE2B79"/>
    <w:rsid w:val="00AE7276"/>
    <w:rsid w:val="00AF6267"/>
    <w:rsid w:val="00B04976"/>
    <w:rsid w:val="00B07ED5"/>
    <w:rsid w:val="00B13C2B"/>
    <w:rsid w:val="00B3075D"/>
    <w:rsid w:val="00B449A2"/>
    <w:rsid w:val="00B521E4"/>
    <w:rsid w:val="00B61218"/>
    <w:rsid w:val="00B74484"/>
    <w:rsid w:val="00B857D2"/>
    <w:rsid w:val="00BA6843"/>
    <w:rsid w:val="00BE016D"/>
    <w:rsid w:val="00BE142F"/>
    <w:rsid w:val="00BE7B54"/>
    <w:rsid w:val="00C05EDB"/>
    <w:rsid w:val="00C21BEC"/>
    <w:rsid w:val="00C31CB5"/>
    <w:rsid w:val="00C41E4B"/>
    <w:rsid w:val="00C85D17"/>
    <w:rsid w:val="00CC2106"/>
    <w:rsid w:val="00CE290E"/>
    <w:rsid w:val="00CE3560"/>
    <w:rsid w:val="00D22953"/>
    <w:rsid w:val="00D22E4E"/>
    <w:rsid w:val="00D43464"/>
    <w:rsid w:val="00D47978"/>
    <w:rsid w:val="00D61099"/>
    <w:rsid w:val="00D63C51"/>
    <w:rsid w:val="00D66A0C"/>
    <w:rsid w:val="00D74A6C"/>
    <w:rsid w:val="00D83097"/>
    <w:rsid w:val="00D86DC2"/>
    <w:rsid w:val="00D94274"/>
    <w:rsid w:val="00DC571C"/>
    <w:rsid w:val="00DE20B8"/>
    <w:rsid w:val="00DF1EEA"/>
    <w:rsid w:val="00E042C3"/>
    <w:rsid w:val="00E051ED"/>
    <w:rsid w:val="00E17FF8"/>
    <w:rsid w:val="00E25869"/>
    <w:rsid w:val="00E312B1"/>
    <w:rsid w:val="00E319D2"/>
    <w:rsid w:val="00E80022"/>
    <w:rsid w:val="00E91A08"/>
    <w:rsid w:val="00E94AE8"/>
    <w:rsid w:val="00EA067A"/>
    <w:rsid w:val="00EB3329"/>
    <w:rsid w:val="00EC0D0F"/>
    <w:rsid w:val="00ED4AD3"/>
    <w:rsid w:val="00EE0D69"/>
    <w:rsid w:val="00EE40F6"/>
    <w:rsid w:val="00EF1AB2"/>
    <w:rsid w:val="00F00B10"/>
    <w:rsid w:val="00F17F08"/>
    <w:rsid w:val="00F3324C"/>
    <w:rsid w:val="00F402DD"/>
    <w:rsid w:val="00F74AA3"/>
    <w:rsid w:val="00F81675"/>
    <w:rsid w:val="00F81D6F"/>
    <w:rsid w:val="00F84774"/>
    <w:rsid w:val="00F90BD1"/>
    <w:rsid w:val="00F91EB9"/>
    <w:rsid w:val="00F934B8"/>
    <w:rsid w:val="00FB0DC3"/>
    <w:rsid w:val="00FB596D"/>
    <w:rsid w:val="00FC5DB2"/>
    <w:rsid w:val="00FD4CBB"/>
    <w:rsid w:val="00FE025E"/>
    <w:rsid w:val="00FE0686"/>
    <w:rsid w:val="00FF352B"/>
    <w:rsid w:val="010F237B"/>
    <w:rsid w:val="014547A9"/>
    <w:rsid w:val="01AD37E3"/>
    <w:rsid w:val="01B65413"/>
    <w:rsid w:val="01C13426"/>
    <w:rsid w:val="033135A5"/>
    <w:rsid w:val="03420FB2"/>
    <w:rsid w:val="03870046"/>
    <w:rsid w:val="03C97236"/>
    <w:rsid w:val="04012722"/>
    <w:rsid w:val="040902AB"/>
    <w:rsid w:val="041E772A"/>
    <w:rsid w:val="04525391"/>
    <w:rsid w:val="055C3B22"/>
    <w:rsid w:val="05A27F91"/>
    <w:rsid w:val="05C552F3"/>
    <w:rsid w:val="06182761"/>
    <w:rsid w:val="06242D5C"/>
    <w:rsid w:val="0630325C"/>
    <w:rsid w:val="06987876"/>
    <w:rsid w:val="06A106FC"/>
    <w:rsid w:val="06B92F71"/>
    <w:rsid w:val="070542FA"/>
    <w:rsid w:val="075D0BD8"/>
    <w:rsid w:val="076760B7"/>
    <w:rsid w:val="07946EFC"/>
    <w:rsid w:val="079652BC"/>
    <w:rsid w:val="07DE0A63"/>
    <w:rsid w:val="07E03727"/>
    <w:rsid w:val="07FE7EB9"/>
    <w:rsid w:val="08355650"/>
    <w:rsid w:val="08565939"/>
    <w:rsid w:val="08A84167"/>
    <w:rsid w:val="08B21D7F"/>
    <w:rsid w:val="08FA4F35"/>
    <w:rsid w:val="09064ECB"/>
    <w:rsid w:val="09397162"/>
    <w:rsid w:val="099F6CE0"/>
    <w:rsid w:val="09A320D6"/>
    <w:rsid w:val="09A46437"/>
    <w:rsid w:val="09B33ECD"/>
    <w:rsid w:val="09D30C37"/>
    <w:rsid w:val="0A2A05FC"/>
    <w:rsid w:val="0A4418C5"/>
    <w:rsid w:val="0A5657E0"/>
    <w:rsid w:val="0A63012F"/>
    <w:rsid w:val="0A737AAE"/>
    <w:rsid w:val="0AA01EBC"/>
    <w:rsid w:val="0AEE6748"/>
    <w:rsid w:val="0B1E14A6"/>
    <w:rsid w:val="0B2266BB"/>
    <w:rsid w:val="0B263C46"/>
    <w:rsid w:val="0B5A6632"/>
    <w:rsid w:val="0B7040FA"/>
    <w:rsid w:val="0B9C6970"/>
    <w:rsid w:val="0E190EEF"/>
    <w:rsid w:val="0EA365F3"/>
    <w:rsid w:val="0EF43B39"/>
    <w:rsid w:val="0F5659CA"/>
    <w:rsid w:val="0F71186D"/>
    <w:rsid w:val="0F7B573C"/>
    <w:rsid w:val="10662284"/>
    <w:rsid w:val="10BB3A79"/>
    <w:rsid w:val="10D47FB2"/>
    <w:rsid w:val="11014747"/>
    <w:rsid w:val="110B08A5"/>
    <w:rsid w:val="110E3B5F"/>
    <w:rsid w:val="11203B6F"/>
    <w:rsid w:val="118F7D78"/>
    <w:rsid w:val="11922DBF"/>
    <w:rsid w:val="11C37767"/>
    <w:rsid w:val="11D14C54"/>
    <w:rsid w:val="12155769"/>
    <w:rsid w:val="122B7C6C"/>
    <w:rsid w:val="12502D4F"/>
    <w:rsid w:val="12595975"/>
    <w:rsid w:val="12AA591F"/>
    <w:rsid w:val="12B56AFA"/>
    <w:rsid w:val="12B5781C"/>
    <w:rsid w:val="137F5A7D"/>
    <w:rsid w:val="13A727B9"/>
    <w:rsid w:val="13DE3BBA"/>
    <w:rsid w:val="13EE295E"/>
    <w:rsid w:val="13F376D9"/>
    <w:rsid w:val="140D1AB1"/>
    <w:rsid w:val="144F6C8E"/>
    <w:rsid w:val="15297E4C"/>
    <w:rsid w:val="159B0BC1"/>
    <w:rsid w:val="15CA47C0"/>
    <w:rsid w:val="15D10327"/>
    <w:rsid w:val="15E1490E"/>
    <w:rsid w:val="15F501D0"/>
    <w:rsid w:val="164E20C3"/>
    <w:rsid w:val="1684492A"/>
    <w:rsid w:val="16C53177"/>
    <w:rsid w:val="16E71114"/>
    <w:rsid w:val="16F600C5"/>
    <w:rsid w:val="174E132B"/>
    <w:rsid w:val="17856409"/>
    <w:rsid w:val="17E36F3D"/>
    <w:rsid w:val="185A71A1"/>
    <w:rsid w:val="18B16E4D"/>
    <w:rsid w:val="18C331EE"/>
    <w:rsid w:val="18C468C4"/>
    <w:rsid w:val="191201D1"/>
    <w:rsid w:val="19123811"/>
    <w:rsid w:val="194A051E"/>
    <w:rsid w:val="19D839C9"/>
    <w:rsid w:val="1A72146B"/>
    <w:rsid w:val="1A7A3546"/>
    <w:rsid w:val="1AAB57D5"/>
    <w:rsid w:val="1AB17DCB"/>
    <w:rsid w:val="1ACC4705"/>
    <w:rsid w:val="1AFA22D4"/>
    <w:rsid w:val="1B812D15"/>
    <w:rsid w:val="1BB93267"/>
    <w:rsid w:val="1BD92AE9"/>
    <w:rsid w:val="1C1C3D73"/>
    <w:rsid w:val="1C505131"/>
    <w:rsid w:val="1C7A4EA9"/>
    <w:rsid w:val="1CBE0214"/>
    <w:rsid w:val="1CD2753E"/>
    <w:rsid w:val="1CE15BA0"/>
    <w:rsid w:val="1CEA5C7E"/>
    <w:rsid w:val="1CF00A60"/>
    <w:rsid w:val="1D324A87"/>
    <w:rsid w:val="1D360BFC"/>
    <w:rsid w:val="1D7721E4"/>
    <w:rsid w:val="1D8A3F3B"/>
    <w:rsid w:val="1DAD44B6"/>
    <w:rsid w:val="1DE259AC"/>
    <w:rsid w:val="1DFE2B36"/>
    <w:rsid w:val="1E3B03A4"/>
    <w:rsid w:val="1E3D2955"/>
    <w:rsid w:val="1E4A2FA5"/>
    <w:rsid w:val="1E5D6D6A"/>
    <w:rsid w:val="1E636792"/>
    <w:rsid w:val="1E685B38"/>
    <w:rsid w:val="1E806AAE"/>
    <w:rsid w:val="1EBF5874"/>
    <w:rsid w:val="1EE460CD"/>
    <w:rsid w:val="1F4417CF"/>
    <w:rsid w:val="1F7F7201"/>
    <w:rsid w:val="1FB52DF4"/>
    <w:rsid w:val="1FD84798"/>
    <w:rsid w:val="20692F3D"/>
    <w:rsid w:val="208C0559"/>
    <w:rsid w:val="209A164C"/>
    <w:rsid w:val="20C36F92"/>
    <w:rsid w:val="20E05BED"/>
    <w:rsid w:val="20EA23B7"/>
    <w:rsid w:val="21050A8C"/>
    <w:rsid w:val="211E375B"/>
    <w:rsid w:val="21A47734"/>
    <w:rsid w:val="21D176C9"/>
    <w:rsid w:val="22017B87"/>
    <w:rsid w:val="22242BCC"/>
    <w:rsid w:val="227A1F61"/>
    <w:rsid w:val="2285680D"/>
    <w:rsid w:val="22A9376F"/>
    <w:rsid w:val="22AF3F67"/>
    <w:rsid w:val="2336304B"/>
    <w:rsid w:val="23421512"/>
    <w:rsid w:val="23A92D52"/>
    <w:rsid w:val="23AC2560"/>
    <w:rsid w:val="23C1180D"/>
    <w:rsid w:val="240D3B86"/>
    <w:rsid w:val="246B7824"/>
    <w:rsid w:val="248815FD"/>
    <w:rsid w:val="2490572B"/>
    <w:rsid w:val="24984346"/>
    <w:rsid w:val="24EF520A"/>
    <w:rsid w:val="25747865"/>
    <w:rsid w:val="25F41EB2"/>
    <w:rsid w:val="260E4D17"/>
    <w:rsid w:val="265C7F97"/>
    <w:rsid w:val="26846DC3"/>
    <w:rsid w:val="26C14B32"/>
    <w:rsid w:val="26FE72C3"/>
    <w:rsid w:val="272B54A6"/>
    <w:rsid w:val="277B3154"/>
    <w:rsid w:val="27CC3E1A"/>
    <w:rsid w:val="2817449F"/>
    <w:rsid w:val="281E5471"/>
    <w:rsid w:val="281F2F81"/>
    <w:rsid w:val="285C6DEF"/>
    <w:rsid w:val="2875553A"/>
    <w:rsid w:val="289116BA"/>
    <w:rsid w:val="28B90CAD"/>
    <w:rsid w:val="28F821D3"/>
    <w:rsid w:val="29060CD1"/>
    <w:rsid w:val="29976E76"/>
    <w:rsid w:val="29F24E66"/>
    <w:rsid w:val="2A4C27A9"/>
    <w:rsid w:val="2A840010"/>
    <w:rsid w:val="2AF41519"/>
    <w:rsid w:val="2B190F34"/>
    <w:rsid w:val="2B2847DD"/>
    <w:rsid w:val="2B3952BD"/>
    <w:rsid w:val="2B706705"/>
    <w:rsid w:val="2BFE3B2D"/>
    <w:rsid w:val="2CC7417F"/>
    <w:rsid w:val="2D9673DD"/>
    <w:rsid w:val="2DA057BE"/>
    <w:rsid w:val="2DB83DBF"/>
    <w:rsid w:val="2DC74270"/>
    <w:rsid w:val="2E0D7546"/>
    <w:rsid w:val="2E4E4AD1"/>
    <w:rsid w:val="2EAE26E7"/>
    <w:rsid w:val="2EF86480"/>
    <w:rsid w:val="2FA31488"/>
    <w:rsid w:val="2FB53650"/>
    <w:rsid w:val="2FCA1F67"/>
    <w:rsid w:val="30300198"/>
    <w:rsid w:val="30E313D6"/>
    <w:rsid w:val="31311568"/>
    <w:rsid w:val="321F416A"/>
    <w:rsid w:val="322147EB"/>
    <w:rsid w:val="32382EAE"/>
    <w:rsid w:val="3253238B"/>
    <w:rsid w:val="32620B4F"/>
    <w:rsid w:val="326D1237"/>
    <w:rsid w:val="32A2345C"/>
    <w:rsid w:val="32D45685"/>
    <w:rsid w:val="32F502E4"/>
    <w:rsid w:val="331459E6"/>
    <w:rsid w:val="33D1698A"/>
    <w:rsid w:val="344A22C9"/>
    <w:rsid w:val="347250E7"/>
    <w:rsid w:val="34B411F0"/>
    <w:rsid w:val="34D157EA"/>
    <w:rsid w:val="35406368"/>
    <w:rsid w:val="35BD42FD"/>
    <w:rsid w:val="35CD06A6"/>
    <w:rsid w:val="362F61D2"/>
    <w:rsid w:val="363C6A62"/>
    <w:rsid w:val="366B2FDB"/>
    <w:rsid w:val="36AC2917"/>
    <w:rsid w:val="36D35375"/>
    <w:rsid w:val="37D3362E"/>
    <w:rsid w:val="380B2C83"/>
    <w:rsid w:val="38194894"/>
    <w:rsid w:val="381C3B38"/>
    <w:rsid w:val="386455AB"/>
    <w:rsid w:val="389B0C8E"/>
    <w:rsid w:val="38BC7492"/>
    <w:rsid w:val="38DC58D0"/>
    <w:rsid w:val="392F39C8"/>
    <w:rsid w:val="39546E1F"/>
    <w:rsid w:val="397B5640"/>
    <w:rsid w:val="39A36289"/>
    <w:rsid w:val="39CE7109"/>
    <w:rsid w:val="3A9704C4"/>
    <w:rsid w:val="3AA56995"/>
    <w:rsid w:val="3ACF7481"/>
    <w:rsid w:val="3B48528E"/>
    <w:rsid w:val="3B656C76"/>
    <w:rsid w:val="3B6A1EE4"/>
    <w:rsid w:val="3B7B7A80"/>
    <w:rsid w:val="3B945F46"/>
    <w:rsid w:val="3BBB19AF"/>
    <w:rsid w:val="3BF862E2"/>
    <w:rsid w:val="3CA21B0E"/>
    <w:rsid w:val="3CA9740C"/>
    <w:rsid w:val="3CCE5006"/>
    <w:rsid w:val="3CE90483"/>
    <w:rsid w:val="3CF0331B"/>
    <w:rsid w:val="3D292066"/>
    <w:rsid w:val="3E302AEE"/>
    <w:rsid w:val="3E4B4121"/>
    <w:rsid w:val="3ED3186A"/>
    <w:rsid w:val="3F075EBF"/>
    <w:rsid w:val="3F8F42B9"/>
    <w:rsid w:val="3FA35687"/>
    <w:rsid w:val="404566D4"/>
    <w:rsid w:val="405F4D95"/>
    <w:rsid w:val="40827A89"/>
    <w:rsid w:val="40F05CAC"/>
    <w:rsid w:val="41357AB7"/>
    <w:rsid w:val="414E027E"/>
    <w:rsid w:val="4163704C"/>
    <w:rsid w:val="41DF6E53"/>
    <w:rsid w:val="425E3C5A"/>
    <w:rsid w:val="42BD2916"/>
    <w:rsid w:val="42F00716"/>
    <w:rsid w:val="43085FF2"/>
    <w:rsid w:val="43A01D4D"/>
    <w:rsid w:val="43D30C31"/>
    <w:rsid w:val="43DB5295"/>
    <w:rsid w:val="43F33EDB"/>
    <w:rsid w:val="440C2F46"/>
    <w:rsid w:val="446F4A0B"/>
    <w:rsid w:val="44C6601A"/>
    <w:rsid w:val="44E4481F"/>
    <w:rsid w:val="45311EA4"/>
    <w:rsid w:val="454C3A28"/>
    <w:rsid w:val="458B61C0"/>
    <w:rsid w:val="4609036D"/>
    <w:rsid w:val="46097611"/>
    <w:rsid w:val="46186901"/>
    <w:rsid w:val="47143BB5"/>
    <w:rsid w:val="47167E54"/>
    <w:rsid w:val="477D44E0"/>
    <w:rsid w:val="47B47A13"/>
    <w:rsid w:val="47F27555"/>
    <w:rsid w:val="48250940"/>
    <w:rsid w:val="483E6183"/>
    <w:rsid w:val="48781128"/>
    <w:rsid w:val="497C78C2"/>
    <w:rsid w:val="498275D9"/>
    <w:rsid w:val="49C47AE5"/>
    <w:rsid w:val="4A212E39"/>
    <w:rsid w:val="4A99752F"/>
    <w:rsid w:val="4AA50588"/>
    <w:rsid w:val="4AAF4320"/>
    <w:rsid w:val="4AB16596"/>
    <w:rsid w:val="4AE37F37"/>
    <w:rsid w:val="4B1C1EBA"/>
    <w:rsid w:val="4B6E41C0"/>
    <w:rsid w:val="4B97607C"/>
    <w:rsid w:val="4B9E2FAE"/>
    <w:rsid w:val="4BA02666"/>
    <w:rsid w:val="4BAA1C35"/>
    <w:rsid w:val="4C023764"/>
    <w:rsid w:val="4C391CAC"/>
    <w:rsid w:val="4C5435B0"/>
    <w:rsid w:val="4CA94613"/>
    <w:rsid w:val="4CB94811"/>
    <w:rsid w:val="4CDE37ED"/>
    <w:rsid w:val="4DBE6CDD"/>
    <w:rsid w:val="4E0303C5"/>
    <w:rsid w:val="4E45347B"/>
    <w:rsid w:val="4E704FC9"/>
    <w:rsid w:val="4F985F32"/>
    <w:rsid w:val="50396D60"/>
    <w:rsid w:val="507E45F1"/>
    <w:rsid w:val="50C413E7"/>
    <w:rsid w:val="511161D6"/>
    <w:rsid w:val="511B14AF"/>
    <w:rsid w:val="51AD1AA2"/>
    <w:rsid w:val="51ED5566"/>
    <w:rsid w:val="51FA01B1"/>
    <w:rsid w:val="5201298D"/>
    <w:rsid w:val="520A7B48"/>
    <w:rsid w:val="52454B2B"/>
    <w:rsid w:val="527D727F"/>
    <w:rsid w:val="52A915EC"/>
    <w:rsid w:val="52C16C92"/>
    <w:rsid w:val="52CB3396"/>
    <w:rsid w:val="53CE055D"/>
    <w:rsid w:val="53CE6329"/>
    <w:rsid w:val="53E76D08"/>
    <w:rsid w:val="54454A57"/>
    <w:rsid w:val="54475100"/>
    <w:rsid w:val="54495635"/>
    <w:rsid w:val="546341B2"/>
    <w:rsid w:val="54677D83"/>
    <w:rsid w:val="548C3364"/>
    <w:rsid w:val="54CA5F4A"/>
    <w:rsid w:val="54D004CC"/>
    <w:rsid w:val="54D800B8"/>
    <w:rsid w:val="54ED4CCE"/>
    <w:rsid w:val="54ED68EA"/>
    <w:rsid w:val="54FD604D"/>
    <w:rsid w:val="5543795F"/>
    <w:rsid w:val="55565453"/>
    <w:rsid w:val="555671B2"/>
    <w:rsid w:val="559425C4"/>
    <w:rsid w:val="55B7785B"/>
    <w:rsid w:val="55F06E69"/>
    <w:rsid w:val="564A7F16"/>
    <w:rsid w:val="569C3D04"/>
    <w:rsid w:val="56C2515C"/>
    <w:rsid w:val="56D4672E"/>
    <w:rsid w:val="56E572E9"/>
    <w:rsid w:val="573C4BE9"/>
    <w:rsid w:val="575452B2"/>
    <w:rsid w:val="57B828DD"/>
    <w:rsid w:val="581A1B65"/>
    <w:rsid w:val="58AC2C04"/>
    <w:rsid w:val="58D43CD5"/>
    <w:rsid w:val="595063F2"/>
    <w:rsid w:val="59611E7F"/>
    <w:rsid w:val="59A61476"/>
    <w:rsid w:val="59A92051"/>
    <w:rsid w:val="5A240E3B"/>
    <w:rsid w:val="5A310FEB"/>
    <w:rsid w:val="5A4C7AE2"/>
    <w:rsid w:val="5A682732"/>
    <w:rsid w:val="5B5E79A1"/>
    <w:rsid w:val="5B602F01"/>
    <w:rsid w:val="5BB82223"/>
    <w:rsid w:val="5C6A1584"/>
    <w:rsid w:val="5C8469B0"/>
    <w:rsid w:val="5CCD008F"/>
    <w:rsid w:val="5D0E2EAE"/>
    <w:rsid w:val="5D3209C9"/>
    <w:rsid w:val="5D3C5940"/>
    <w:rsid w:val="5D7D34BA"/>
    <w:rsid w:val="5DA078DD"/>
    <w:rsid w:val="5DA64DC9"/>
    <w:rsid w:val="5E002C93"/>
    <w:rsid w:val="5E306D19"/>
    <w:rsid w:val="5E3A5137"/>
    <w:rsid w:val="5E4E21CD"/>
    <w:rsid w:val="5E660A0B"/>
    <w:rsid w:val="5EE40116"/>
    <w:rsid w:val="5EFF0D97"/>
    <w:rsid w:val="5F6E4640"/>
    <w:rsid w:val="5F817EA9"/>
    <w:rsid w:val="601C65BD"/>
    <w:rsid w:val="60471CBE"/>
    <w:rsid w:val="60601088"/>
    <w:rsid w:val="608509AB"/>
    <w:rsid w:val="60A42D32"/>
    <w:rsid w:val="60BD3A89"/>
    <w:rsid w:val="6141068E"/>
    <w:rsid w:val="61470B9D"/>
    <w:rsid w:val="61BD004B"/>
    <w:rsid w:val="61D35621"/>
    <w:rsid w:val="61E01338"/>
    <w:rsid w:val="61F237BD"/>
    <w:rsid w:val="625A729D"/>
    <w:rsid w:val="62BC0544"/>
    <w:rsid w:val="632E1951"/>
    <w:rsid w:val="63677BA0"/>
    <w:rsid w:val="645575B5"/>
    <w:rsid w:val="64D64D6C"/>
    <w:rsid w:val="6539216D"/>
    <w:rsid w:val="65483005"/>
    <w:rsid w:val="65640C52"/>
    <w:rsid w:val="65672119"/>
    <w:rsid w:val="657D76F3"/>
    <w:rsid w:val="65925BC0"/>
    <w:rsid w:val="65AA10A6"/>
    <w:rsid w:val="66074FE2"/>
    <w:rsid w:val="663A7592"/>
    <w:rsid w:val="66512EB8"/>
    <w:rsid w:val="667707BC"/>
    <w:rsid w:val="66CE54C6"/>
    <w:rsid w:val="66D70BEB"/>
    <w:rsid w:val="66F85E69"/>
    <w:rsid w:val="670050A1"/>
    <w:rsid w:val="674C1802"/>
    <w:rsid w:val="676508B9"/>
    <w:rsid w:val="67CF393E"/>
    <w:rsid w:val="67E16942"/>
    <w:rsid w:val="680F7134"/>
    <w:rsid w:val="6818213A"/>
    <w:rsid w:val="684771B9"/>
    <w:rsid w:val="685B4E2F"/>
    <w:rsid w:val="686A1645"/>
    <w:rsid w:val="68896FD2"/>
    <w:rsid w:val="68E86E05"/>
    <w:rsid w:val="694C096D"/>
    <w:rsid w:val="694F68B7"/>
    <w:rsid w:val="69747BA2"/>
    <w:rsid w:val="69DD7667"/>
    <w:rsid w:val="6A44594B"/>
    <w:rsid w:val="6A77040E"/>
    <w:rsid w:val="6AA13DDB"/>
    <w:rsid w:val="6B1663F5"/>
    <w:rsid w:val="6B3C64AA"/>
    <w:rsid w:val="6B521BA0"/>
    <w:rsid w:val="6BB76DB7"/>
    <w:rsid w:val="6C1D3A60"/>
    <w:rsid w:val="6C3C679C"/>
    <w:rsid w:val="6C3E4F30"/>
    <w:rsid w:val="6C42187B"/>
    <w:rsid w:val="6C536D52"/>
    <w:rsid w:val="6C943C50"/>
    <w:rsid w:val="6CD36265"/>
    <w:rsid w:val="6D556ED0"/>
    <w:rsid w:val="6D757927"/>
    <w:rsid w:val="6DEC3DD8"/>
    <w:rsid w:val="6DED1912"/>
    <w:rsid w:val="6DF00CB2"/>
    <w:rsid w:val="6E55492F"/>
    <w:rsid w:val="6E5A7BFE"/>
    <w:rsid w:val="6E624337"/>
    <w:rsid w:val="6E6F2DFF"/>
    <w:rsid w:val="6ED5370F"/>
    <w:rsid w:val="6F5A1182"/>
    <w:rsid w:val="6F7C0D51"/>
    <w:rsid w:val="6FA13F52"/>
    <w:rsid w:val="6FA262F3"/>
    <w:rsid w:val="6FFA6CCF"/>
    <w:rsid w:val="713066DB"/>
    <w:rsid w:val="71582031"/>
    <w:rsid w:val="71B741BB"/>
    <w:rsid w:val="71C11E97"/>
    <w:rsid w:val="71D41860"/>
    <w:rsid w:val="72142499"/>
    <w:rsid w:val="722207C8"/>
    <w:rsid w:val="722F14E1"/>
    <w:rsid w:val="72426071"/>
    <w:rsid w:val="729065F5"/>
    <w:rsid w:val="72AB7FD0"/>
    <w:rsid w:val="72B23D65"/>
    <w:rsid w:val="732E30D0"/>
    <w:rsid w:val="73331DFB"/>
    <w:rsid w:val="7352502C"/>
    <w:rsid w:val="736B555D"/>
    <w:rsid w:val="738A6A6A"/>
    <w:rsid w:val="739B4342"/>
    <w:rsid w:val="73A64160"/>
    <w:rsid w:val="73AE55EE"/>
    <w:rsid w:val="73BD3C96"/>
    <w:rsid w:val="73C1663E"/>
    <w:rsid w:val="73C55FA3"/>
    <w:rsid w:val="74195848"/>
    <w:rsid w:val="74945512"/>
    <w:rsid w:val="74A27AB7"/>
    <w:rsid w:val="74D248CD"/>
    <w:rsid w:val="752576BF"/>
    <w:rsid w:val="756E5DCD"/>
    <w:rsid w:val="76400495"/>
    <w:rsid w:val="76603378"/>
    <w:rsid w:val="76C6151E"/>
    <w:rsid w:val="76D0194E"/>
    <w:rsid w:val="774906CF"/>
    <w:rsid w:val="77901117"/>
    <w:rsid w:val="77BC576E"/>
    <w:rsid w:val="77BE3920"/>
    <w:rsid w:val="77EE1911"/>
    <w:rsid w:val="785040CA"/>
    <w:rsid w:val="789922ED"/>
    <w:rsid w:val="78AC63C3"/>
    <w:rsid w:val="78D27290"/>
    <w:rsid w:val="78D71459"/>
    <w:rsid w:val="79DE0D6E"/>
    <w:rsid w:val="79E915C2"/>
    <w:rsid w:val="79F20A1C"/>
    <w:rsid w:val="79FB792F"/>
    <w:rsid w:val="7A154099"/>
    <w:rsid w:val="7A4C554F"/>
    <w:rsid w:val="7A536B06"/>
    <w:rsid w:val="7A7A142F"/>
    <w:rsid w:val="7A8557B7"/>
    <w:rsid w:val="7A8D45FD"/>
    <w:rsid w:val="7AD64B52"/>
    <w:rsid w:val="7AF844D2"/>
    <w:rsid w:val="7B1739E5"/>
    <w:rsid w:val="7B1A12CC"/>
    <w:rsid w:val="7B6A5030"/>
    <w:rsid w:val="7B924AC2"/>
    <w:rsid w:val="7BE941F4"/>
    <w:rsid w:val="7C027A83"/>
    <w:rsid w:val="7C8A6B39"/>
    <w:rsid w:val="7C921048"/>
    <w:rsid w:val="7C951943"/>
    <w:rsid w:val="7D145D06"/>
    <w:rsid w:val="7D2126CA"/>
    <w:rsid w:val="7D291BD0"/>
    <w:rsid w:val="7D411EAD"/>
    <w:rsid w:val="7D491BB6"/>
    <w:rsid w:val="7D5C3A78"/>
    <w:rsid w:val="7E026680"/>
    <w:rsid w:val="7E0544B5"/>
    <w:rsid w:val="7E26352B"/>
    <w:rsid w:val="7E3B776B"/>
    <w:rsid w:val="7E603BD5"/>
    <w:rsid w:val="7E8D53EB"/>
    <w:rsid w:val="7EB347F1"/>
    <w:rsid w:val="7EF84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paragraph" w:styleId="7">
    <w:name w:val="annotation subject"/>
    <w:basedOn w:val="2"/>
    <w:next w:val="2"/>
    <w:link w:val="22"/>
    <w:semiHidden/>
    <w:unhideWhenUsed/>
    <w:qFormat/>
    <w:uiPriority w:val="0"/>
    <w:rPr>
      <w:b/>
      <w:bCs/>
    </w:rPr>
  </w:style>
  <w:style w:type="character" w:styleId="10">
    <w:name w:val="Strong"/>
    <w:basedOn w:val="9"/>
    <w:qFormat/>
    <w:uiPriority w:val="0"/>
    <w:rPr>
      <w:b/>
    </w:rPr>
  </w:style>
  <w:style w:type="character" w:styleId="11">
    <w:name w:val="page number"/>
    <w:basedOn w:val="9"/>
    <w:qFormat/>
    <w:uiPriority w:val="0"/>
  </w:style>
  <w:style w:type="character" w:styleId="12">
    <w:name w:val="FollowedHyperlink"/>
    <w:basedOn w:val="9"/>
    <w:qFormat/>
    <w:uiPriority w:val="0"/>
    <w:rPr>
      <w:color w:val="337AB7"/>
      <w:u w:val="none"/>
    </w:rPr>
  </w:style>
  <w:style w:type="character" w:styleId="13">
    <w:name w:val="HTML Definition"/>
    <w:basedOn w:val="9"/>
    <w:qFormat/>
    <w:uiPriority w:val="0"/>
    <w:rPr>
      <w:i/>
    </w:rPr>
  </w:style>
  <w:style w:type="character" w:styleId="14">
    <w:name w:val="Hyperlink"/>
    <w:basedOn w:val="9"/>
    <w:qFormat/>
    <w:uiPriority w:val="0"/>
    <w:rPr>
      <w:color w:val="337AB7"/>
      <w:u w:val="none"/>
    </w:rPr>
  </w:style>
  <w:style w:type="character" w:styleId="15">
    <w:name w:val="HTML Code"/>
    <w:basedOn w:val="9"/>
    <w:qFormat/>
    <w:uiPriority w:val="0"/>
    <w:rPr>
      <w:rFonts w:hint="default" w:ascii="Consolas" w:hAnsi="Consolas" w:eastAsia="Consolas" w:cs="Consolas"/>
      <w:color w:val="C7254E"/>
      <w:sz w:val="21"/>
      <w:szCs w:val="21"/>
      <w:shd w:val="clear" w:color="auto" w:fill="F9F2F4"/>
    </w:rPr>
  </w:style>
  <w:style w:type="character" w:styleId="16">
    <w:name w:val="annotation reference"/>
    <w:basedOn w:val="9"/>
    <w:semiHidden/>
    <w:unhideWhenUsed/>
    <w:qFormat/>
    <w:uiPriority w:val="0"/>
    <w:rPr>
      <w:sz w:val="21"/>
      <w:szCs w:val="21"/>
    </w:rPr>
  </w:style>
  <w:style w:type="character" w:styleId="17">
    <w:name w:val="HTML Keyboard"/>
    <w:basedOn w:val="9"/>
    <w:qFormat/>
    <w:uiPriority w:val="0"/>
    <w:rPr>
      <w:rFonts w:hint="default" w:ascii="Consolas" w:hAnsi="Consolas" w:eastAsia="Consolas" w:cs="Consolas"/>
      <w:color w:val="FFFFFF"/>
      <w:sz w:val="21"/>
      <w:szCs w:val="21"/>
      <w:shd w:val="clear" w:color="auto" w:fill="333333"/>
    </w:rPr>
  </w:style>
  <w:style w:type="character" w:styleId="18">
    <w:name w:val="HTML Sample"/>
    <w:basedOn w:val="9"/>
    <w:qFormat/>
    <w:uiPriority w:val="0"/>
    <w:rPr>
      <w:rFonts w:ascii="Consolas" w:hAnsi="Consolas" w:eastAsia="Consolas" w:cs="Consolas"/>
      <w:sz w:val="21"/>
      <w:szCs w:val="21"/>
    </w:rPr>
  </w:style>
  <w:style w:type="paragraph" w:customStyle="1" w:styleId="19">
    <w:name w:val="纯文本1"/>
    <w:basedOn w:val="1"/>
    <w:qFormat/>
    <w:uiPriority w:val="0"/>
    <w:pPr>
      <w:autoSpaceDE w:val="0"/>
      <w:autoSpaceDN w:val="0"/>
      <w:adjustRightInd w:val="0"/>
    </w:pPr>
    <w:rPr>
      <w:rFonts w:ascii="宋体"/>
      <w:sz w:val="20"/>
      <w:szCs w:val="20"/>
    </w:rPr>
  </w:style>
  <w:style w:type="paragraph" w:customStyle="1" w:styleId="20">
    <w:name w:val="p18"/>
    <w:basedOn w:val="1"/>
    <w:qFormat/>
    <w:uiPriority w:val="0"/>
    <w:pPr>
      <w:widowControl/>
      <w:snapToGrid w:val="0"/>
    </w:pPr>
    <w:rPr>
      <w:rFonts w:ascii="宋体" w:hAnsi="宋体" w:cs="宋体"/>
      <w:kern w:val="0"/>
      <w:sz w:val="20"/>
      <w:szCs w:val="20"/>
    </w:rPr>
  </w:style>
  <w:style w:type="character" w:customStyle="1" w:styleId="21">
    <w:name w:val="批注文字 Char"/>
    <w:basedOn w:val="9"/>
    <w:link w:val="2"/>
    <w:semiHidden/>
    <w:qFormat/>
    <w:uiPriority w:val="0"/>
    <w:rPr>
      <w:kern w:val="2"/>
      <w:sz w:val="21"/>
      <w:szCs w:val="24"/>
    </w:rPr>
  </w:style>
  <w:style w:type="character" w:customStyle="1" w:styleId="22">
    <w:name w:val="批注主题 Char"/>
    <w:basedOn w:val="21"/>
    <w:link w:val="7"/>
    <w:semiHidden/>
    <w:qFormat/>
    <w:uiPriority w:val="0"/>
    <w:rPr>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E25B5-B88D-4B7D-94A5-F8D0C24CDDE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2616</Words>
  <Characters>2705</Characters>
  <Lines>20</Lines>
  <Paragraphs>5</Paragraphs>
  <TotalTime>5</TotalTime>
  <ScaleCrop>false</ScaleCrop>
  <LinksUpToDate>false</LinksUpToDate>
  <CharactersWithSpaces>2708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2020-07-09T02:57:00Z</dcterms:created>
  <dc:creator>烟台</dc:creator>
  <cp:lastModifiedBy>敲矮study</cp:lastModifiedBy>
  <cp:lastPrinted>2021-06-07T05:56:00Z</cp:lastPrinted>
  <dcterms:modified xsi:type="dcterms:W3CDTF">2022-11-04T07:35:09Z</dcterms:modified>
  <dc:title>问，参加2012年执业医师资格考试，成绩合格，但未发放医师资格证书的，可否报考相关岗位？资格审查时需提供什么材料？</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1E597AEF5FD446FA9756B20C45B9FD0A</vt:lpwstr>
  </property>
</Properties>
</file>