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年红河州事业单位公开招聘考试       专业指导目录</w:t>
      </w:r>
    </w:p>
    <w:p>
      <w:pPr>
        <w:spacing w:line="540" w:lineRule="exact"/>
        <w:rPr>
          <w:rFonts w:hint="eastAsia" w:ascii="黑体" w:hAnsi="黑体" w:eastAsia="黑体" w:cs="Times New Roman"/>
          <w:kern w:val="0"/>
          <w:sz w:val="32"/>
          <w:szCs w:val="32"/>
        </w:rPr>
      </w:pPr>
    </w:p>
    <w:p>
      <w:pPr>
        <w:spacing w:line="540" w:lineRule="exac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一、教育系统专业分类目录</w:t>
      </w:r>
    </w:p>
    <w:p>
      <w:pPr>
        <w:spacing w:line="54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b/>
          <w:color w:val="FF0000"/>
          <w:sz w:val="32"/>
          <w:szCs w:val="32"/>
        </w:rPr>
        <w:t>4</w:t>
      </w:r>
      <w:r>
        <w:rPr>
          <w:rFonts w:hint="eastAsia" w:ascii="方正仿宋_GBK" w:eastAsia="方正仿宋_GBK"/>
          <w:b/>
          <w:color w:val="FF0000"/>
          <w:sz w:val="32"/>
          <w:szCs w:val="32"/>
        </w:rPr>
        <w:t>、英语教育类：</w:t>
      </w:r>
      <w:r>
        <w:rPr>
          <w:rFonts w:hint="eastAsia" w:ascii="方正仿宋_GBK" w:eastAsia="方正仿宋_GBK"/>
          <w:sz w:val="32"/>
          <w:szCs w:val="32"/>
        </w:rPr>
        <w:t>英语、英语教育、教育英语、普师英语、小学教育英语、小学英语、小学英语教育、初等英语教育、师范英语、英语语言文学、对外英语教学、英语兼泰语、英语和高等教育、英语口译、英语笔译、英语教育与翻译、英语翻译、翻译、</w:t>
      </w:r>
      <w:r>
        <w:rPr>
          <w:rFonts w:hint="eastAsia" w:ascii="方正仿宋_GBK" w:eastAsia="方正仿宋_GBK"/>
          <w:b/>
          <w:bCs/>
          <w:sz w:val="32"/>
          <w:szCs w:val="32"/>
        </w:rPr>
        <w:t>学</w:t>
      </w:r>
      <w:bookmarkStart w:id="0" w:name="_GoBack"/>
      <w:bookmarkEnd w:id="0"/>
      <w:r>
        <w:rPr>
          <w:rFonts w:hint="eastAsia" w:ascii="方正仿宋_GBK" w:eastAsia="方正仿宋_GBK"/>
          <w:b/>
          <w:bCs/>
          <w:sz w:val="32"/>
          <w:szCs w:val="32"/>
        </w:rPr>
        <w:t>科教学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rPr>
          <w:sz w:val="32"/>
          <w:szCs w:val="32"/>
        </w:rPr>
      </w:pPr>
      <w:r>
        <w:rPr>
          <w:rFonts w:hint="eastAsia" w:ascii="方正仿宋_GBK" w:eastAsia="方正仿宋_GBK"/>
          <w:b/>
          <w:color w:val="FF0000"/>
          <w:sz w:val="32"/>
          <w:szCs w:val="32"/>
        </w:rPr>
        <w:t>16、其他教育类：</w:t>
      </w:r>
      <w:r>
        <w:rPr>
          <w:rFonts w:hint="eastAsia" w:ascii="方正仿宋_GBK" w:eastAsia="方正仿宋_GBK"/>
          <w:sz w:val="32"/>
          <w:szCs w:val="32"/>
        </w:rPr>
        <w:t>教育学、教育学原理、课程与教学论、教育史、比较教育学、高等教育学、成人教育学、</w:t>
      </w:r>
      <w:r>
        <w:rPr>
          <w:rFonts w:hint="eastAsia" w:ascii="方正仿宋_GBK" w:eastAsia="方正仿宋_GBK"/>
          <w:b/>
          <w:bCs/>
          <w:sz w:val="32"/>
          <w:szCs w:val="32"/>
        </w:rPr>
        <w:t>汉语国际教育</w:t>
      </w:r>
      <w:r>
        <w:rPr>
          <w:rFonts w:hint="eastAsia" w:ascii="方正仿宋_GBK" w:eastAsia="方正仿宋_GBK"/>
          <w:sz w:val="32"/>
          <w:szCs w:val="32"/>
        </w:rPr>
        <w:t>、职业技术教育学、职业技术教育管理、教育技术学、教育技术、科学教育、艺术教育、人文教育、文秘教育、心理健康教育、心理咨询与教育、中国少数民族教育、高等教育、国家教育、基础教育、财务会计教育、财务会计与继续教育、教育与传媒学、教育管理、教育教学、学科教学、小学师资教育、教育学与教育管理、健康教育、旅游管理与服务教育、少年儿童教育、机电技术教育、农业教育、农艺教育、园艺教育、园林教育、食品工艺教育、民族传统教育、食品营养与检验教育、双语教育、幼儿艺术教育、国际教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25292"/>
    <w:rsid w:val="5462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2022-05-30T00:48:00Z</dcterms:created>
  <dc:creator>lenovo</dc:creator>
  <cp:lastModifiedBy>lenovo</cp:lastModifiedBy>
  <cp:lastPrinted>2022-05-30T00:49:47Z</cp:lastPrinted>
  <dcterms:modified xsi:type="dcterms:W3CDTF">2022-05-30T02:34:47Z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