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spacing w:val="-20"/>
          <w:sz w:val="36"/>
          <w:szCs w:val="36"/>
        </w:rPr>
      </w:pPr>
      <w:r>
        <w:rPr>
          <w:rFonts w:hint="eastAsia" w:ascii="黑体" w:hAnsi="黑体" w:eastAsia="黑体" w:cs="仿宋_GB2312"/>
          <w:spacing w:val="-20"/>
          <w:sz w:val="36"/>
          <w:szCs w:val="36"/>
        </w:rPr>
        <w:t>附1</w:t>
      </w:r>
      <w:bookmarkStart w:id="0" w:name="_GoBack"/>
      <w:bookmarkEnd w:id="0"/>
    </w:p>
    <w:p>
      <w:pPr>
        <w:jc w:val="center"/>
        <w:rPr>
          <w:rFonts w:ascii="黑体" w:hAnsi="黑体" w:eastAsia="黑体" w:cs="仿宋_GB2312"/>
          <w:spacing w:val="-20"/>
          <w:sz w:val="36"/>
          <w:szCs w:val="36"/>
        </w:rPr>
      </w:pPr>
      <w:r>
        <w:rPr>
          <w:rFonts w:hint="eastAsia" w:ascii="黑体" w:hAnsi="黑体" w:eastAsia="黑体" w:cs="仿宋_GB2312"/>
          <w:spacing w:val="-20"/>
          <w:sz w:val="36"/>
          <w:szCs w:val="36"/>
        </w:rPr>
        <w:t>2022年衡山县人才服务窗口招聘编外聘用人员岗位条件表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83"/>
        <w:gridCol w:w="3037"/>
        <w:gridCol w:w="1984"/>
        <w:gridCol w:w="241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招聘单位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招聘岗位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年龄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学历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县人才服务窗口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工作人员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年龄35周岁以下(1987年1月1日后出生)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本科及以上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ODc3YmZmNGFlYzNjMDZlNzMzMWQ4MGJhMjFkZDcifQ=="/>
  </w:docVars>
  <w:rsids>
    <w:rsidRoot w:val="6CBF1C25"/>
    <w:rsid w:val="6CB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2022-11-15T07:18:00Z</dcterms:created>
  <dc:creator>A。鷰子（湖南绿通蔬菜配送）</dc:creator>
  <cp:lastModifiedBy>A。鷰子（湖南绿通蔬菜配送）</cp:lastModifiedBy>
  <dcterms:modified xsi:type="dcterms:W3CDTF">2022-11-15T07:23:23Z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3EB47D9FBC1F49808E8601958DCF6FB4</vt:lpwstr>
  </property>
</Properties>
</file>