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7E" w:rsidRDefault="00EC5B7E" w:rsidP="00EC5B7E">
      <w:pPr>
        <w:spacing w:line="420" w:lineRule="exact"/>
        <w:rPr>
          <w:rFonts w:ascii="仿宋_GB2312" w:eastAsia="仿宋_GB2312"/>
          <w:sz w:val="32"/>
          <w:szCs w:val="32"/>
        </w:rPr>
      </w:pPr>
      <w:r>
        <w:rPr>
          <w:rFonts w:ascii="仿宋_GB2312" w:eastAsia="仿宋_GB2312" w:hint="eastAsia"/>
          <w:sz w:val="32"/>
          <w:szCs w:val="32"/>
        </w:rPr>
        <w:t>附件3</w:t>
      </w:r>
    </w:p>
    <w:p w:rsidR="00EC5B7E" w:rsidRDefault="00EC5B7E" w:rsidP="00EC5B7E">
      <w:pPr>
        <w:spacing w:line="560" w:lineRule="exact"/>
        <w:jc w:val="center"/>
        <w:rPr>
          <w:rFonts w:eastAsia="方正小标宋简体" w:cs="方正小标宋简体"/>
          <w:bCs/>
          <w:sz w:val="40"/>
          <w:szCs w:val="40"/>
        </w:rPr>
      </w:pPr>
    </w:p>
    <w:p w:rsidR="00EC5B7E" w:rsidRDefault="00EC5B7E" w:rsidP="00EC5B7E">
      <w:pPr>
        <w:spacing w:line="560" w:lineRule="exact"/>
        <w:jc w:val="center"/>
        <w:rPr>
          <w:rFonts w:ascii="方正小标宋简体" w:eastAsia="方正小标宋简体" w:hAnsiTheme="minorHAnsi" w:cstheme="minorBidi"/>
          <w:color w:val="000000" w:themeColor="text1"/>
          <w:sz w:val="44"/>
          <w:szCs w:val="44"/>
        </w:rPr>
      </w:pPr>
      <w:r>
        <w:rPr>
          <w:rFonts w:ascii="方正小标宋简体" w:eastAsia="方正小标宋简体" w:hAnsiTheme="minorHAnsi" w:cstheme="minorBidi" w:hint="eastAsia"/>
          <w:color w:val="000000" w:themeColor="text1"/>
          <w:sz w:val="44"/>
          <w:szCs w:val="44"/>
        </w:rPr>
        <w:t>2022年长沙经开区管委会所属事业单位公开招聘工作人员考试疫情防控告知书</w:t>
      </w:r>
    </w:p>
    <w:p w:rsidR="00EC5B7E" w:rsidRDefault="00EC5B7E" w:rsidP="00EC5B7E">
      <w:pPr>
        <w:pStyle w:val="a4"/>
        <w:spacing w:before="0" w:beforeAutospacing="0" w:after="0" w:afterAutospacing="0" w:line="560" w:lineRule="exact"/>
        <w:ind w:firstLine="420"/>
        <w:textAlignment w:val="center"/>
      </w:pPr>
    </w:p>
    <w:p w:rsidR="00EC5B7E" w:rsidRDefault="00EC5B7E" w:rsidP="00EC5B7E">
      <w:pPr>
        <w:pStyle w:val="a4"/>
        <w:spacing w:before="0" w:beforeAutospacing="0" w:after="0" w:afterAutospacing="0" w:line="560" w:lineRule="exact"/>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各位考生：</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为保障广大考生和考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工作人员生命安全和身体健康，确保2022年长沙经开区管委会所属事业单位公开招聘考试工作安全进行，请所有考生知悉、理解、支持和配合本次考试新冠肺炎疫情防控的措施和要求。</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一、所有非长沙地区考生均需提前1天通过“我的长沙”APP或“我的长沙”小程序进行报备；所有来（返）</w:t>
      </w:r>
      <w:proofErr w:type="gramStart"/>
      <w:r>
        <w:rPr>
          <w:rFonts w:ascii="仿宋_GB2312" w:eastAsia="仿宋_GB2312" w:hAnsi="仿宋_GB2312" w:cs="仿宋_GB2312" w:hint="eastAsia"/>
          <w:sz w:val="32"/>
          <w:szCs w:val="32"/>
        </w:rPr>
        <w:t>长人员</w:t>
      </w:r>
      <w:proofErr w:type="gramEnd"/>
      <w:r>
        <w:rPr>
          <w:rFonts w:ascii="仿宋_GB2312" w:eastAsia="仿宋_GB2312" w:hAnsi="仿宋_GB2312" w:cs="仿宋_GB2312" w:hint="eastAsia"/>
          <w:sz w:val="32"/>
          <w:szCs w:val="32"/>
        </w:rPr>
        <w:t>需持48小时内核酸检测阴性证明入长，来（返）长后实行3天2检（</w:t>
      </w:r>
      <w:proofErr w:type="gramStart"/>
      <w:r>
        <w:rPr>
          <w:rFonts w:ascii="仿宋_GB2312" w:eastAsia="仿宋_GB2312" w:hAnsi="仿宋_GB2312" w:cs="仿宋_GB2312" w:hint="eastAsia"/>
          <w:sz w:val="32"/>
          <w:szCs w:val="32"/>
        </w:rPr>
        <w:t>抵长24小时</w:t>
      </w:r>
      <w:proofErr w:type="gramEnd"/>
      <w:r>
        <w:rPr>
          <w:rFonts w:ascii="仿宋_GB2312" w:eastAsia="仿宋_GB2312" w:hAnsi="仿宋_GB2312" w:cs="仿宋_GB2312" w:hint="eastAsia"/>
          <w:sz w:val="32"/>
          <w:szCs w:val="32"/>
        </w:rPr>
        <w:t>之内和第3天各开展1次核酸检测），第3天核酸检测结果出来前，不参加聚集活动、</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出入人群聚集场所、不乘坐公共交通工具。</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考生本人请于考试开考前48小时内，自行前往长沙市内医疗机构进行新冠肺炎病毒核酸检测，所有考生必须提供48小时内新冠肺炎病毒核酸检测阴性报告证明（纸质盖章证明书、手机查询结果均可）方可进入考点参加考试。</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三、疫情防控要求</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（一）根据长沙市疫情防控政策要求，参考人员需持48小时内核酸检测阴性证明。</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（二）请广大考生近期注意做好自我健康管理，持续关注自己健康码和通信大数据行程卡状态，并进行每日体温测</w:t>
      </w:r>
      <w:r>
        <w:rPr>
          <w:rFonts w:ascii="仿宋_GB2312" w:eastAsia="仿宋_GB2312" w:hAnsi="仿宋_GB2312" w:cs="仿宋_GB2312" w:hint="eastAsia"/>
          <w:sz w:val="32"/>
          <w:szCs w:val="32"/>
        </w:rPr>
        <w:lastRenderedPageBreak/>
        <w:t>量和健康状况监测。出现发热(体温≥37.3℃)、咳嗽等急性呼吸道异常症状的，应及时进行相应的诊疗和排查，保证参考时身体健康。近期不要前往疫情高风险地区，不出国(境)，尽量不参加聚集性活动，不到人群密集场所。出行时如乘坐公共交通工具，要全程佩戴口罩并做好手部卫生。</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请考生考前一天务必提前熟悉考点周边环境，合理规划参考路线。因需进行防疫摸排，所有考生务必在考试当天提前90分钟到达笔试考点。进入考点时，主动出示准考证、身份证、健康码、通信大数据行程卡和考前48小时内核酸检测阴性证明（纸质盖章证明书、手机查询结果均可），接受体温测量，健康码为绿码、通信大数据行程卡为绿色、经现场测量体温正常(体温&lt;37.3℃)且无咳嗽等急性呼吸道异常症状者方可进入考点。</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进场时须有序排队，保持人员间距，规范佩戴一次性医用口罩。</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（四）以下人员不允许进入考点参加考试：</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1.考前10天内有境外或港台旅居史的人员；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2.考前7天有国内高风险区所在县（市、区、旗）旅居史者（高风险区名单以活动开始当天为准）；或考前7天有本土病例报告县（市、区、旗）旅居史的人员；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3.考前10天内被判定为密切接触者的；</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4.湖南居民</w:t>
      </w:r>
      <w:proofErr w:type="gramStart"/>
      <w:r>
        <w:rPr>
          <w:rFonts w:ascii="仿宋_GB2312" w:eastAsia="仿宋_GB2312" w:hAnsi="仿宋_GB2312" w:cs="仿宋_GB2312" w:hint="eastAsia"/>
          <w:sz w:val="32"/>
          <w:szCs w:val="32"/>
        </w:rPr>
        <w:t>健康码非绿</w:t>
      </w:r>
      <w:proofErr w:type="gramEnd"/>
      <w:r>
        <w:rPr>
          <w:rFonts w:ascii="仿宋_GB2312" w:eastAsia="仿宋_GB2312" w:hAnsi="仿宋_GB2312" w:cs="仿宋_GB2312" w:hint="eastAsia"/>
          <w:sz w:val="32"/>
          <w:szCs w:val="32"/>
        </w:rPr>
        <w:t>码、通信大数据行程卡和（或）场所</w:t>
      </w:r>
      <w:proofErr w:type="gramStart"/>
      <w:r>
        <w:rPr>
          <w:rFonts w:ascii="仿宋_GB2312" w:eastAsia="仿宋_GB2312" w:hAnsi="仿宋_GB2312" w:cs="仿宋_GB2312" w:hint="eastAsia"/>
          <w:sz w:val="32"/>
          <w:szCs w:val="32"/>
        </w:rPr>
        <w:t>码非绿码</w:t>
      </w:r>
      <w:proofErr w:type="gramEnd"/>
      <w:r>
        <w:rPr>
          <w:rFonts w:ascii="仿宋_GB2312" w:eastAsia="仿宋_GB2312" w:hAnsi="仿宋_GB2312" w:cs="仿宋_GB2312" w:hint="eastAsia"/>
          <w:sz w:val="32"/>
          <w:szCs w:val="32"/>
        </w:rPr>
        <w:t>的人员；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5.有发热（体温≥37.3℃）、乏力、咳嗽、咽痛等相关症状的人员；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6.仍在隔离治疗、集中隔离医学观察、居家隔离医学观察和居家健康监测的人员；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7.近期有省外旅居史未完成核酸3天2检的人员；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8.不能按要求提供考前48小时内核酸检测阴性证明的人员；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9.新冠病毒阳性感染者治疗出院后不满10天人员。</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（五）所有考生应注意个人防护，自备一次性医用口罩，除核验身份时按要求及时摘戴口罩外，进出考点、考场、考试期间应当全程佩戴口罩。</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（六）考试期间考生出现发热(体温≥37.3℃)、咳嗽等急性呼吸道异常症状的，应及时报告并自觉服从考试现场工作人员管理。经现场医务人员会同考点工作人员</w:t>
      </w:r>
      <w:proofErr w:type="gramStart"/>
      <w:r>
        <w:rPr>
          <w:rFonts w:ascii="仿宋_GB2312" w:eastAsia="仿宋_GB2312" w:hAnsi="仿宋_GB2312" w:cs="仿宋_GB2312" w:hint="eastAsia"/>
          <w:sz w:val="32"/>
          <w:szCs w:val="32"/>
        </w:rPr>
        <w:t>研判认为</w:t>
      </w:r>
      <w:proofErr w:type="gramEnd"/>
      <w:r>
        <w:rPr>
          <w:rFonts w:ascii="仿宋_GB2312" w:eastAsia="仿宋_GB2312" w:hAnsi="仿宋_GB2312" w:cs="仿宋_GB2312" w:hint="eastAsia"/>
          <w:sz w:val="32"/>
          <w:szCs w:val="32"/>
        </w:rPr>
        <w:t>具备继续参加考试条件的，安排在备用隔离考场继续考试。经</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判不具备继续参加考试条件的，安排到隔离观察室休息，由驻点医务人员按规定妥善处置。</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（七）考试期间，考生须服从工作人员管理，遵守考场纪律。考试结束后在工作人员引导下离开考场，不得在考点内逗留。</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（八）考生不配合考试防疫工作、</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如实报告健康状况，隐瞒或谎报旅居史、接触史、健康状况等疫情防控信息，提供虚假防疫证明材料(信息)的，取消考试资格。造成不良后果的，依法追究其法律责任。</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考生在参加考试前应认真阅读考试相关规定和纪律要求、防疫要求，并签署《新冠肺炎疫情防控健康摸排卡》和《2022年长沙经开区管委会所属事业单位公开招聘考试疫情防控考生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（十）疫情防控政策将根据疫情形势变化进行相应调整，考生须及时关注长沙市疫情防控最新要求，提前按要求做好考前相关准备工作。</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（十一）考生考后14天应做好自我健康监测，如有异常情况，请及时告知考点。</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请考生们认真执行有关防疫的措施，共同做好考试期间的疫情防控工作。预祝各位考生考试顺利！</w:t>
      </w: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p>
    <w:p w:rsidR="00EC5B7E" w:rsidRDefault="00EC5B7E" w:rsidP="00EC5B7E">
      <w:pPr>
        <w:pStyle w:val="a4"/>
        <w:spacing w:before="0" w:beforeAutospacing="0" w:after="0" w:afterAutospacing="0" w:line="560" w:lineRule="exact"/>
        <w:ind w:firstLineChars="200" w:firstLine="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附件：3-1.新冠肺炎疫情防控健康摸排卡</w:t>
      </w:r>
    </w:p>
    <w:p w:rsidR="00EC5B7E" w:rsidRDefault="00EC5B7E" w:rsidP="00EC5B7E">
      <w:pPr>
        <w:pStyle w:val="a4"/>
        <w:spacing w:before="0" w:beforeAutospacing="0" w:after="0" w:afterAutospacing="0" w:line="560" w:lineRule="exact"/>
        <w:ind w:leftChars="760" w:left="2236" w:hangingChars="200" w:hanging="640"/>
        <w:jc w:val="both"/>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3-2.2022年长沙经开区管委会所属事业单位公开招聘考试疫情防控考生承诺书</w:t>
      </w:r>
    </w:p>
    <w:p w:rsidR="00EC5B7E" w:rsidRDefault="00EC5B7E" w:rsidP="00EC5B7E">
      <w:pPr>
        <w:pStyle w:val="a4"/>
        <w:spacing w:before="0" w:beforeAutospacing="0" w:after="0" w:afterAutospacing="0" w:line="560" w:lineRule="exact"/>
        <w:ind w:firstLine="420"/>
        <w:jc w:val="both"/>
        <w:textAlignment w:val="center"/>
        <w:rPr>
          <w:rFonts w:ascii="仿宋_GB2312" w:eastAsia="仿宋_GB2312" w:hAnsi="仿宋_GB2312" w:cs="仿宋_GB2312"/>
          <w:sz w:val="32"/>
          <w:szCs w:val="32"/>
        </w:rPr>
      </w:pPr>
    </w:p>
    <w:p w:rsidR="00EC5B7E" w:rsidRDefault="00EC5B7E" w:rsidP="00EC5B7E">
      <w:pPr>
        <w:pStyle w:val="a4"/>
        <w:spacing w:before="0" w:beforeAutospacing="0" w:after="0" w:afterAutospacing="0" w:line="560" w:lineRule="exact"/>
        <w:ind w:firstLine="420"/>
        <w:jc w:val="right"/>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长沙经济技术开发区管理委员会</w:t>
      </w:r>
    </w:p>
    <w:p w:rsidR="00EC5B7E" w:rsidRDefault="00EC5B7E" w:rsidP="00EC5B7E">
      <w:pPr>
        <w:pStyle w:val="a4"/>
        <w:spacing w:before="0" w:beforeAutospacing="0" w:after="0" w:afterAutospacing="0" w:line="560" w:lineRule="exact"/>
        <w:ind w:firstLine="420"/>
        <w:jc w:val="center"/>
        <w:textAlignment w:val="center"/>
      </w:pPr>
      <w:r>
        <w:rPr>
          <w:rFonts w:ascii="仿宋_GB2312" w:eastAsia="仿宋_GB2312" w:hAnsi="仿宋_GB2312" w:cs="仿宋_GB2312" w:hint="eastAsia"/>
          <w:sz w:val="32"/>
          <w:szCs w:val="32"/>
        </w:rPr>
        <w:t xml:space="preserve">                          2022年11月14日</w:t>
      </w:r>
    </w:p>
    <w:p w:rsidR="00264242" w:rsidRDefault="00264242"/>
    <w:sectPr w:rsidR="00264242" w:rsidSect="004173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5B7E"/>
    <w:rsid w:val="00264242"/>
    <w:rsid w:val="00337D6F"/>
    <w:rsid w:val="0041739D"/>
    <w:rsid w:val="00D77129"/>
    <w:rsid w:val="00EC5B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5B7E"/>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EC5B7E"/>
    <w:pPr>
      <w:widowControl/>
      <w:spacing w:before="100" w:beforeAutospacing="1" w:after="100" w:afterAutospacing="1"/>
      <w:jc w:val="left"/>
    </w:pPr>
    <w:rPr>
      <w:rFonts w:ascii="宋体" w:hAnsi="宋体" w:cs="宋体"/>
      <w:kern w:val="0"/>
      <w:sz w:val="24"/>
      <w:szCs w:val="24"/>
    </w:rPr>
  </w:style>
  <w:style w:type="paragraph" w:styleId="a0">
    <w:name w:val="footer"/>
    <w:basedOn w:val="a"/>
    <w:link w:val="Char"/>
    <w:uiPriority w:val="99"/>
    <w:semiHidden/>
    <w:unhideWhenUsed/>
    <w:rsid w:val="00EC5B7E"/>
    <w:pPr>
      <w:tabs>
        <w:tab w:val="center" w:pos="4153"/>
        <w:tab w:val="right" w:pos="8306"/>
      </w:tabs>
      <w:snapToGrid w:val="0"/>
      <w:jc w:val="left"/>
    </w:pPr>
    <w:rPr>
      <w:sz w:val="18"/>
      <w:szCs w:val="18"/>
    </w:rPr>
  </w:style>
  <w:style w:type="character" w:customStyle="1" w:styleId="Char">
    <w:name w:val="页脚 Char"/>
    <w:basedOn w:val="a1"/>
    <w:link w:val="a0"/>
    <w:uiPriority w:val="99"/>
    <w:semiHidden/>
    <w:rsid w:val="00EC5B7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ly</cp:lastModifiedBy>
  <cp:revision>1</cp:revision>
  <dcterms:created xsi:type="dcterms:W3CDTF">2022-11-14T09:23:00Z</dcterms:created>
  <dcterms:modified xsi:type="dcterms:W3CDTF">2022-11-14T09:24:00Z</dcterms:modified>
</cp:coreProperties>
</file>