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宋体" w:hAnsi="宋体" w:cs="宋体"/>
          <w:color w:val="000000"/>
          <w:kern w:val="0"/>
          <w:sz w:val="32"/>
          <w:szCs w:val="28"/>
        </w:rPr>
      </w:pPr>
      <w:r>
        <w:rPr>
          <w:rFonts w:hint="eastAsia" w:ascii="宋体" w:hAnsi="宋体" w:cs="宋体"/>
          <w:color w:val="000000"/>
          <w:kern w:val="0"/>
          <w:szCs w:val="21"/>
        </w:rPr>
        <w:t>附件1：</w:t>
      </w:r>
      <w:r>
        <w:rPr>
          <w:rFonts w:hint="eastAsia" w:ascii="宋体" w:hAnsi="宋体" w:cs="宋体"/>
          <w:color w:val="000000"/>
          <w:kern w:val="0"/>
          <w:szCs w:val="21"/>
          <w:lang w:val="en-US" w:eastAsia="zh-CN"/>
        </w:rPr>
        <w:t xml:space="preserve">                     </w:t>
      </w:r>
      <w:r>
        <w:rPr>
          <w:rFonts w:hint="eastAsia" w:ascii="宋体" w:hAnsi="宋体" w:cs="宋体"/>
          <w:color w:val="000000"/>
          <w:kern w:val="0"/>
          <w:sz w:val="32"/>
          <w:szCs w:val="32"/>
          <w:lang w:val="en-US" w:eastAsia="zh-CN"/>
        </w:rPr>
        <w:t>杭州萧山技师学院2022年招聘合同制教师</w:t>
      </w:r>
      <w:bookmarkStart w:id="0" w:name="_GoBack"/>
      <w:bookmarkEnd w:id="0"/>
      <w:r>
        <w:rPr>
          <w:rFonts w:hint="eastAsia" w:ascii="宋体" w:hAnsi="宋体" w:cs="宋体"/>
          <w:color w:val="000000"/>
          <w:kern w:val="0"/>
          <w:sz w:val="32"/>
          <w:szCs w:val="32"/>
          <w:lang w:val="en-US" w:eastAsia="zh-CN"/>
        </w:rPr>
        <w:t>需求计划表</w:t>
      </w:r>
    </w:p>
    <w:tbl>
      <w:tblPr>
        <w:tblStyle w:val="5"/>
        <w:tblpPr w:leftFromText="180" w:rightFromText="180" w:vertAnchor="text" w:horzAnchor="page" w:tblpX="1341" w:tblpY="820"/>
        <w:tblOverlap w:val="never"/>
        <w:tblW w:w="14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2"/>
        <w:gridCol w:w="725"/>
        <w:gridCol w:w="3146"/>
        <w:gridCol w:w="2175"/>
        <w:gridCol w:w="6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08"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eastAsia="宋体" w:cs="宋体"/>
                <w:lang w:val="en-US" w:eastAsia="zh-CN"/>
              </w:rPr>
            </w:pPr>
            <w:r>
              <w:rPr>
                <w:rFonts w:hint="eastAsia" w:ascii="宋体" w:hAnsi="宋体" w:cs="宋体"/>
                <w:lang w:val="en-US" w:eastAsia="zh-CN"/>
              </w:rPr>
              <w:t>类别</w:t>
            </w:r>
          </w:p>
        </w:tc>
        <w:tc>
          <w:tcPr>
            <w:tcW w:w="1612" w:type="dxa"/>
            <w:vAlign w:val="center"/>
          </w:tcPr>
          <w:p>
            <w:pPr>
              <w:keepNext w:val="0"/>
              <w:keepLines w:val="0"/>
              <w:suppressLineNumbers w:val="0"/>
              <w:spacing w:before="0" w:beforeAutospacing="0" w:after="0" w:afterAutospacing="0" w:line="320" w:lineRule="exact"/>
              <w:ind w:left="0" w:right="0"/>
              <w:jc w:val="center"/>
              <w:rPr>
                <w:rFonts w:hint="default" w:ascii="宋体" w:cs="Times New Roman"/>
              </w:rPr>
            </w:pPr>
            <w:r>
              <w:rPr>
                <w:rFonts w:hint="eastAsia" w:ascii="宋体" w:hAnsi="宋体" w:cs="宋体"/>
              </w:rPr>
              <w:t>岗位</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宋体" w:cs="Times New Roman" w:hAnsiTheme="minorHAnsi" w:eastAsiaTheme="minorEastAsia"/>
                <w:kern w:val="2"/>
                <w:sz w:val="21"/>
                <w:szCs w:val="22"/>
                <w:lang w:val="en-US" w:eastAsia="zh-CN" w:bidi="ar-SA"/>
              </w:rPr>
            </w:pPr>
            <w:r>
              <w:rPr>
                <w:rFonts w:hint="eastAsia" w:ascii="宋体" w:hAnsi="宋体" w:cs="宋体"/>
              </w:rPr>
              <w:t>人数</w:t>
            </w:r>
          </w:p>
        </w:tc>
        <w:tc>
          <w:tcPr>
            <w:tcW w:w="3146"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宋体" w:cs="Times New Roman" w:hAnsiTheme="minorHAnsi" w:eastAsiaTheme="minorEastAsia"/>
                <w:kern w:val="2"/>
                <w:sz w:val="21"/>
                <w:szCs w:val="22"/>
                <w:lang w:val="en-US" w:eastAsia="zh-CN" w:bidi="ar-SA"/>
              </w:rPr>
            </w:pPr>
            <w:r>
              <w:rPr>
                <w:rFonts w:hint="eastAsia" w:ascii="宋体" w:hAnsi="宋体" w:cs="宋体"/>
              </w:rPr>
              <w:t>专业要求</w:t>
            </w:r>
          </w:p>
        </w:tc>
        <w:tc>
          <w:tcPr>
            <w:tcW w:w="2175" w:type="dxa"/>
            <w:vAlign w:val="center"/>
          </w:tcPr>
          <w:p>
            <w:pPr>
              <w:keepNext w:val="0"/>
              <w:keepLines w:val="0"/>
              <w:suppressLineNumbers w:val="0"/>
              <w:spacing w:before="0" w:beforeAutospacing="0" w:after="0" w:afterAutospacing="0" w:line="320" w:lineRule="exact"/>
              <w:ind w:left="0" w:right="0"/>
              <w:jc w:val="center"/>
              <w:rPr>
                <w:rFonts w:hint="default" w:ascii="宋体" w:cs="Times New Roman"/>
              </w:rPr>
            </w:pPr>
            <w:r>
              <w:rPr>
                <w:rFonts w:hint="eastAsia" w:ascii="宋体" w:hAnsi="宋体" w:cs="宋体"/>
              </w:rPr>
              <w:t>学历要求</w:t>
            </w:r>
          </w:p>
        </w:tc>
        <w:tc>
          <w:tcPr>
            <w:tcW w:w="6398" w:type="dxa"/>
            <w:vAlign w:val="center"/>
          </w:tcPr>
          <w:p>
            <w:pPr>
              <w:keepNext w:val="0"/>
              <w:keepLines w:val="0"/>
              <w:suppressLineNumbers w:val="0"/>
              <w:spacing w:before="0" w:beforeAutospacing="0" w:after="0" w:afterAutospacing="0" w:line="320" w:lineRule="exact"/>
              <w:ind w:left="0" w:right="0"/>
              <w:jc w:val="center"/>
              <w:rPr>
                <w:rFonts w:hint="default" w:ascii="宋体" w:cs="Times New Roman"/>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黑体" w:hAnsi="黑体" w:eastAsia="黑体" w:cs="黑体"/>
                <w:lang w:val="en-US" w:eastAsia="zh-CN"/>
              </w:rPr>
            </w:pPr>
            <w:r>
              <w:rPr>
                <w:rFonts w:hint="eastAsia" w:ascii="黑体" w:hAnsi="黑体" w:eastAsia="黑体" w:cs="黑体"/>
                <w:lang w:val="en-US" w:eastAsia="zh-CN"/>
              </w:rPr>
              <w:t>基础文化教师</w:t>
            </w:r>
          </w:p>
          <w:p>
            <w:pPr>
              <w:keepNext w:val="0"/>
              <w:keepLines w:val="0"/>
              <w:suppressLineNumbers w:val="0"/>
              <w:spacing w:before="0" w:beforeAutospacing="0" w:after="0" w:afterAutospacing="0" w:line="320" w:lineRule="exact"/>
              <w:ind w:left="0" w:right="0"/>
              <w:jc w:val="center"/>
              <w:rPr>
                <w:rFonts w:hint="default" w:ascii="黑体" w:hAnsi="黑体" w:eastAsia="黑体" w:cs="黑体"/>
                <w:lang w:val="en-US" w:eastAsia="zh-CN"/>
              </w:rPr>
            </w:pPr>
            <w:r>
              <w:rPr>
                <w:rFonts w:hint="eastAsia" w:ascii="黑体" w:hAnsi="黑体" w:eastAsia="黑体" w:cs="黑体"/>
                <w:lang w:val="en-US" w:eastAsia="zh-CN"/>
              </w:rPr>
              <w:t>7人</w:t>
            </w:r>
          </w:p>
        </w:tc>
        <w:tc>
          <w:tcPr>
            <w:tcW w:w="161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语文</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汉语言文学类</w:t>
            </w:r>
          </w:p>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学科教学（语文）</w:t>
            </w:r>
          </w:p>
        </w:tc>
        <w:tc>
          <w:tcPr>
            <w:tcW w:w="2175" w:type="dxa"/>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2"/>
                <w:szCs w:val="22"/>
                <w:lang w:val="en-US" w:eastAsia="zh-CN"/>
              </w:rPr>
            </w:pPr>
            <w:r>
              <w:rPr>
                <w:rFonts w:hint="eastAsia" w:ascii="仿宋" w:hAnsi="仿宋" w:eastAsia="仿宋" w:cs="仿宋"/>
                <w:sz w:val="22"/>
                <w:szCs w:val="22"/>
              </w:rPr>
              <w:t>硕士研究生及以上</w:t>
            </w:r>
          </w:p>
        </w:tc>
        <w:tc>
          <w:tcPr>
            <w:tcW w:w="6398" w:type="dxa"/>
            <w:vAlign w:val="center"/>
          </w:tcPr>
          <w:p>
            <w:pPr>
              <w:keepNext w:val="0"/>
              <w:keepLines w:val="0"/>
              <w:suppressLineNumbers w:val="0"/>
              <w:spacing w:before="0" w:beforeAutospacing="0" w:after="0" w:afterAutospacing="0" w:line="320" w:lineRule="exact"/>
              <w:ind w:left="0" w:right="0"/>
              <w:jc w:val="both"/>
              <w:rPr>
                <w:rFonts w:hint="eastAsia" w:ascii="仿宋" w:hAnsi="仿宋" w:eastAsia="仿宋" w:cs="仿宋"/>
                <w:sz w:val="22"/>
                <w:szCs w:val="22"/>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英语</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2</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英语相关专业</w:t>
            </w:r>
          </w:p>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学科教学（英语）</w:t>
            </w:r>
          </w:p>
        </w:tc>
        <w:tc>
          <w:tcPr>
            <w:tcW w:w="2175" w:type="dxa"/>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2"/>
                <w:szCs w:val="22"/>
                <w:lang w:val="en-US" w:eastAsia="zh-CN"/>
              </w:rPr>
            </w:pPr>
            <w:r>
              <w:rPr>
                <w:rFonts w:hint="eastAsia" w:ascii="仿宋" w:hAnsi="仿宋" w:eastAsia="仿宋" w:cs="仿宋"/>
                <w:sz w:val="22"/>
                <w:szCs w:val="22"/>
              </w:rPr>
              <w:t>硕士研究生及以上</w:t>
            </w:r>
          </w:p>
        </w:tc>
        <w:tc>
          <w:tcPr>
            <w:tcW w:w="6398" w:type="dxa"/>
            <w:vAlign w:val="center"/>
          </w:tcPr>
          <w:p>
            <w:pPr>
              <w:keepNext w:val="0"/>
              <w:keepLines w:val="0"/>
              <w:suppressLineNumbers w:val="0"/>
              <w:spacing w:before="0" w:beforeAutospacing="0" w:after="0" w:afterAutospacing="0" w:line="320" w:lineRule="exact"/>
              <w:ind w:left="0" w:right="0"/>
              <w:jc w:val="left"/>
              <w:rPr>
                <w:rFonts w:hint="eastAsia" w:ascii="仿宋" w:hAnsi="仿宋" w:eastAsia="仿宋" w:cs="仿宋"/>
                <w:sz w:val="22"/>
                <w:szCs w:val="22"/>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历史</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中国古代史、中国近现代史、学科教学（历史）</w:t>
            </w:r>
          </w:p>
        </w:tc>
        <w:tc>
          <w:tcPr>
            <w:tcW w:w="2175" w:type="dxa"/>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2"/>
                <w:szCs w:val="22"/>
                <w:lang w:val="en-US" w:eastAsia="zh-CN"/>
              </w:rPr>
            </w:pPr>
            <w:r>
              <w:rPr>
                <w:rFonts w:hint="eastAsia" w:ascii="仿宋" w:hAnsi="仿宋" w:eastAsia="仿宋" w:cs="仿宋"/>
                <w:sz w:val="22"/>
                <w:szCs w:val="22"/>
              </w:rPr>
              <w:t>硕士研究生及以上</w:t>
            </w:r>
          </w:p>
        </w:tc>
        <w:tc>
          <w:tcPr>
            <w:tcW w:w="6398" w:type="dxa"/>
            <w:vAlign w:val="center"/>
          </w:tcPr>
          <w:p>
            <w:pPr>
              <w:keepNext w:val="0"/>
              <w:keepLines w:val="0"/>
              <w:suppressLineNumbers w:val="0"/>
              <w:spacing w:before="0" w:beforeAutospacing="0" w:after="0" w:afterAutospacing="0" w:line="320" w:lineRule="exact"/>
              <w:ind w:left="0" w:right="0"/>
              <w:jc w:val="left"/>
              <w:rPr>
                <w:rFonts w:hint="eastAsia" w:ascii="仿宋" w:hAnsi="仿宋" w:eastAsia="仿宋" w:cs="仿宋"/>
                <w:sz w:val="22"/>
                <w:szCs w:val="22"/>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体育</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体育、学科教学（体育）</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硕士研究生及以上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心理健康教育</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心理学类、</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教育学类（心理学方向）</w:t>
            </w:r>
          </w:p>
        </w:tc>
        <w:tc>
          <w:tcPr>
            <w:tcW w:w="217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硕士研究生及以上</w:t>
            </w:r>
          </w:p>
        </w:tc>
        <w:tc>
          <w:tcPr>
            <w:tcW w:w="639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音乐与舞蹈</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音乐与舞蹈学类</w:t>
            </w:r>
          </w:p>
        </w:tc>
        <w:tc>
          <w:tcPr>
            <w:tcW w:w="217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硕士研究生及以上</w:t>
            </w:r>
          </w:p>
        </w:tc>
        <w:tc>
          <w:tcPr>
            <w:tcW w:w="6398"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vMerge w:val="restart"/>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lang w:val="en-US" w:eastAsia="zh-CN"/>
              </w:rPr>
            </w:pPr>
            <w:r>
              <w:rPr>
                <w:rFonts w:hint="eastAsia" w:ascii="黑体" w:hAnsi="黑体" w:eastAsia="黑体" w:cs="黑体"/>
                <w:lang w:val="en-US" w:eastAsia="zh-CN"/>
              </w:rPr>
              <w:t>专业理论教师</w:t>
            </w:r>
          </w:p>
          <w:p>
            <w:pPr>
              <w:keepNext w:val="0"/>
              <w:keepLines w:val="0"/>
              <w:suppressLineNumbers w:val="0"/>
              <w:spacing w:before="0" w:beforeAutospacing="0" w:after="0" w:afterAutospacing="0" w:line="320" w:lineRule="exact"/>
              <w:ind w:left="0" w:right="0"/>
              <w:jc w:val="center"/>
              <w:rPr>
                <w:rFonts w:hint="default" w:ascii="黑体" w:hAnsi="黑体" w:eastAsia="黑体" w:cs="黑体"/>
                <w:lang w:val="en-US" w:eastAsia="zh-CN"/>
              </w:rPr>
            </w:pPr>
            <w:r>
              <w:rPr>
                <w:rFonts w:hint="eastAsia" w:ascii="黑体" w:hAnsi="黑体" w:eastAsia="黑体" w:cs="黑体"/>
                <w:lang w:val="en-US" w:eastAsia="zh-CN"/>
              </w:rPr>
              <w:t>7人</w:t>
            </w: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模具制造</w:t>
            </w:r>
          </w:p>
        </w:tc>
        <w:tc>
          <w:tcPr>
            <w:tcW w:w="725" w:type="dxa"/>
            <w:vAlign w:val="center"/>
          </w:tcPr>
          <w:p>
            <w:pPr>
              <w:keepNext w:val="0"/>
              <w:keepLines w:val="0"/>
              <w:suppressLineNumbers w:val="0"/>
              <w:spacing w:before="0" w:beforeAutospacing="0" w:after="0" w:afterAutospacing="0" w:line="320" w:lineRule="exact"/>
              <w:ind w:left="0" w:leftChars="0" w:right="0" w:rightChars="0" w:firstLine="220" w:firstLineChars="100"/>
              <w:jc w:val="both"/>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sz w:val="22"/>
                <w:szCs w:val="22"/>
                <w:lang w:val="en-US" w:eastAsia="zh-CN" w:bidi="ar"/>
              </w:rPr>
              <w:t>1</w:t>
            </w:r>
          </w:p>
        </w:tc>
        <w:tc>
          <w:tcPr>
            <w:tcW w:w="3146"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auto"/>
                <w:kern w:val="2"/>
                <w:sz w:val="22"/>
                <w:szCs w:val="22"/>
                <w:lang w:val="en-US" w:eastAsia="zh-CN" w:bidi="ar-SA"/>
              </w:rPr>
              <w:t>机械工程、材料科学与工程</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硕士研究生及以上</w:t>
            </w:r>
          </w:p>
        </w:tc>
        <w:tc>
          <w:tcPr>
            <w:tcW w:w="6398" w:type="dxa"/>
            <w:vMerge w:val="restart"/>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具有2年及以上招聘岗位相关工作经验；招聘相关专业国家级一类大赛前5名者可不作工作经历要求，学历放宽至本科（含技师学院技师毕业）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val="en-US" w:eastAsia="zh-CN" w:bidi="ar"/>
              </w:rPr>
              <w:t>智能制造</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kern w:val="2"/>
                <w:sz w:val="22"/>
                <w:szCs w:val="22"/>
                <w:lang w:val="en-US" w:eastAsia="zh-CN" w:bidi="ar-SA"/>
              </w:rPr>
            </w:pPr>
            <w:r>
              <w:rPr>
                <w:rFonts w:hint="eastAsia" w:ascii="仿宋" w:hAnsi="仿宋" w:eastAsia="仿宋" w:cs="仿宋"/>
                <w:color w:val="auto"/>
                <w:kern w:val="2"/>
                <w:sz w:val="22"/>
                <w:szCs w:val="22"/>
                <w:lang w:val="en-US" w:eastAsia="zh-CN" w:bidi="ar-SA"/>
              </w:rPr>
              <w:t>机械制造及其自动化、机械电子工程、机械设计及理论、控制理论与控制工程</w:t>
            </w:r>
          </w:p>
        </w:tc>
        <w:tc>
          <w:tcPr>
            <w:tcW w:w="217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硕士研究生及以上</w:t>
            </w:r>
          </w:p>
        </w:tc>
        <w:tc>
          <w:tcPr>
            <w:tcW w:w="6398" w:type="dxa"/>
            <w:vMerge w:val="continue"/>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b/>
                <w:bCs/>
                <w:color w:val="FF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建筑</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sz w:val="22"/>
                <w:szCs w:val="22"/>
                <w:lang w:val="en-US" w:eastAsia="zh-CN" w:bidi="ar"/>
              </w:rPr>
              <w:t>1</w:t>
            </w:r>
          </w:p>
        </w:tc>
        <w:tc>
          <w:tcPr>
            <w:tcW w:w="3146"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color w:val="000000"/>
                <w:kern w:val="2"/>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工程（建筑与土木工程）、土木工程（结构工程）</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硕士研究生及以上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b/>
                <w:bCs/>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具有2年</w:t>
            </w:r>
            <w:r>
              <w:rPr>
                <w:rFonts w:hint="eastAsia" w:ascii="仿宋" w:hAnsi="仿宋" w:eastAsia="仿宋" w:cs="仿宋"/>
                <w:color w:val="auto"/>
                <w:kern w:val="2"/>
                <w:sz w:val="22"/>
                <w:szCs w:val="22"/>
                <w:lang w:val="en-US" w:eastAsia="zh-CN" w:bidi="ar-SA"/>
              </w:rPr>
              <w:t>及以上</w:t>
            </w:r>
            <w:r>
              <w:rPr>
                <w:rFonts w:hint="eastAsia" w:ascii="仿宋" w:hAnsi="仿宋" w:eastAsia="仿宋" w:cs="仿宋"/>
                <w:i w:val="0"/>
                <w:iCs w:val="0"/>
                <w:color w:val="000000"/>
                <w:kern w:val="0"/>
                <w:sz w:val="22"/>
                <w:szCs w:val="22"/>
                <w:u w:val="none"/>
                <w:lang w:val="en-US" w:eastAsia="zh-CN" w:bidi="ar"/>
              </w:rPr>
              <w:t>专业相关工作经验。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数字媒体</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艺术设计、视觉传达</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硕士研究生及以上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000000"/>
                <w:sz w:val="22"/>
                <w:szCs w:val="22"/>
                <w:lang w:val="en-US" w:eastAsia="zh-CN"/>
              </w:rPr>
              <w:t>信息技术</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color w:val="000000"/>
                <w:sz w:val="22"/>
                <w:szCs w:val="22"/>
                <w:lang w:val="en-US" w:eastAsia="zh-CN" w:bidi="ar"/>
              </w:rPr>
              <w:t>2</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电子科学与技术、计算机科学与技术、信息与通信工程、软件工程、网络空间安全，应用计算科学与工程</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硕士研究生及以上</w:t>
            </w:r>
          </w:p>
        </w:tc>
        <w:tc>
          <w:tcPr>
            <w:tcW w:w="6398" w:type="dxa"/>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园林</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sz w:val="22"/>
                <w:szCs w:val="22"/>
                <w:lang w:val="en-US" w:eastAsia="zh-CN" w:bidi="ar"/>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园艺、风景园林、设计学（环境设计方向）、风景园林规划与设计、园林工程设计</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硕士研究生及以上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b/>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restart"/>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lang w:val="en-US" w:eastAsia="zh-CN"/>
              </w:rPr>
            </w:pPr>
            <w:r>
              <w:rPr>
                <w:rFonts w:hint="eastAsia" w:ascii="黑体" w:hAnsi="黑体" w:eastAsia="黑体" w:cs="黑体"/>
                <w:lang w:val="en-US" w:eastAsia="zh-CN"/>
              </w:rPr>
              <w:t>基础文化教师</w:t>
            </w:r>
          </w:p>
          <w:p>
            <w:pPr>
              <w:keepNext w:val="0"/>
              <w:keepLines w:val="0"/>
              <w:suppressLineNumbers w:val="0"/>
              <w:spacing w:before="0" w:beforeAutospacing="0" w:after="0" w:afterAutospacing="0" w:line="320" w:lineRule="exact"/>
              <w:ind w:left="0" w:right="0"/>
              <w:jc w:val="center"/>
              <w:rPr>
                <w:rFonts w:hint="eastAsia" w:ascii="黑体" w:hAnsi="黑体" w:eastAsia="黑体" w:cs="黑体"/>
                <w:lang w:val="en-US" w:eastAsia="zh-CN"/>
              </w:rPr>
            </w:pPr>
            <w:r>
              <w:rPr>
                <w:rFonts w:hint="eastAsia" w:ascii="黑体" w:hAnsi="黑体" w:eastAsia="黑体" w:cs="黑体"/>
                <w:lang w:val="en-US" w:eastAsia="zh-CN"/>
              </w:rPr>
              <w:t>4人</w:t>
            </w: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物理</w:t>
            </w:r>
          </w:p>
        </w:tc>
        <w:tc>
          <w:tcPr>
            <w:tcW w:w="725" w:type="dxa"/>
            <w:vAlign w:val="center"/>
          </w:tcPr>
          <w:p>
            <w:pPr>
              <w:pStyle w:val="4"/>
              <w:keepNext w:val="0"/>
              <w:keepLines w:val="0"/>
              <w:widowControl/>
              <w:suppressLineNumbers w:val="0"/>
              <w:spacing w:beforeAutospacing="0" w:afterAutospacing="0"/>
              <w:ind w:left="0" w:leftChars="0" w:right="0" w:rightChars="0"/>
              <w:jc w:val="center"/>
              <w:rPr>
                <w:rFonts w:hint="eastAsia" w:ascii="仿宋" w:hAnsi="仿宋" w:eastAsia="仿宋" w:cs="仿宋"/>
                <w:kern w:val="2"/>
                <w:sz w:val="22"/>
                <w:szCs w:val="22"/>
                <w:lang w:val="en-US" w:eastAsia="zh-CN" w:bidi="ar"/>
              </w:rPr>
            </w:pPr>
            <w:r>
              <w:rPr>
                <w:rFonts w:hint="eastAsia" w:ascii="仿宋" w:hAnsi="仿宋" w:eastAsia="仿宋" w:cs="仿宋"/>
                <w:sz w:val="22"/>
                <w:szCs w:val="22"/>
                <w:lang w:val="en-US" w:eastAsia="zh-CN"/>
              </w:rPr>
              <w:t>2</w:t>
            </w:r>
            <w:r>
              <w:rPr>
                <w:rFonts w:hint="eastAsia" w:ascii="仿宋" w:hAnsi="仿宋" w:eastAsia="仿宋" w:cs="仿宋"/>
                <w:sz w:val="22"/>
                <w:szCs w:val="22"/>
              </w:rPr>
              <w:t xml:space="preserve"> </w:t>
            </w:r>
          </w:p>
        </w:tc>
        <w:tc>
          <w:tcPr>
            <w:tcW w:w="3146" w:type="dxa"/>
            <w:vAlign w:val="center"/>
          </w:tcPr>
          <w:p>
            <w:pPr>
              <w:pStyle w:val="4"/>
              <w:keepNext w:val="0"/>
              <w:keepLines w:val="0"/>
              <w:widowControl/>
              <w:suppressLineNumbers w:val="0"/>
              <w:spacing w:beforeAutospacing="0" w:afterAutospacing="0"/>
              <w:ind w:left="0" w:leftChars="0" w:right="0" w:rightChars="0"/>
              <w:jc w:val="both"/>
              <w:rPr>
                <w:rFonts w:hint="eastAsia" w:ascii="仿宋" w:hAnsi="仿宋" w:eastAsia="仿宋" w:cs="仿宋"/>
                <w:sz w:val="22"/>
                <w:szCs w:val="22"/>
                <w:lang w:val="en-US" w:eastAsia="zh-CN"/>
              </w:rPr>
            </w:pPr>
            <w:r>
              <w:rPr>
                <w:rFonts w:hint="eastAsia" w:ascii="仿宋" w:hAnsi="仿宋" w:eastAsia="仿宋" w:cs="仿宋"/>
                <w:sz w:val="22"/>
                <w:szCs w:val="22"/>
              </w:rPr>
              <w:t>物理</w:t>
            </w:r>
            <w:r>
              <w:rPr>
                <w:rFonts w:hint="eastAsia" w:ascii="仿宋" w:hAnsi="仿宋" w:eastAsia="仿宋" w:cs="仿宋"/>
                <w:sz w:val="22"/>
                <w:szCs w:val="22"/>
                <w:lang w:val="en-US" w:eastAsia="zh-CN"/>
              </w:rPr>
              <w:t>相关专业</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both"/>
              <w:rPr>
                <w:rFonts w:hint="eastAsia" w:ascii="仿宋" w:hAnsi="仿宋" w:eastAsia="仿宋" w:cs="仿宋"/>
                <w:b/>
                <w:bCs/>
                <w:kern w:val="2"/>
                <w:sz w:val="22"/>
                <w:szCs w:val="22"/>
                <w:lang w:val="en-US" w:eastAsia="zh-CN" w:bidi="ar-SA"/>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思政</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w:t>
            </w:r>
          </w:p>
        </w:tc>
        <w:tc>
          <w:tcPr>
            <w:tcW w:w="3146" w:type="dxa"/>
            <w:vAlign w:val="center"/>
          </w:tcPr>
          <w:p>
            <w:pPr>
              <w:pStyle w:val="4"/>
              <w:keepNext w:val="0"/>
              <w:keepLines w:val="0"/>
              <w:widowControl/>
              <w:suppressLineNumbers w:val="0"/>
              <w:spacing w:beforeAutospacing="0" w:afterAutospacing="0"/>
              <w:ind w:left="0" w:leftChars="0" w:right="0" w:rightChars="0"/>
              <w:jc w:val="left"/>
              <w:rPr>
                <w:rFonts w:hint="default" w:ascii="仿宋" w:hAnsi="仿宋" w:eastAsia="仿宋" w:cs="仿宋"/>
                <w:kern w:val="0"/>
                <w:sz w:val="22"/>
                <w:szCs w:val="22"/>
                <w:lang w:val="en-US" w:eastAsia="zh-CN" w:bidi="ar"/>
              </w:rPr>
            </w:pPr>
            <w:r>
              <w:rPr>
                <w:rFonts w:hint="eastAsia" w:ascii="仿宋" w:hAnsi="仿宋" w:eastAsia="仿宋" w:cs="仿宋"/>
                <w:sz w:val="22"/>
                <w:szCs w:val="22"/>
                <w:lang w:val="en-US" w:eastAsia="zh-CN"/>
              </w:rPr>
              <w:t>教育学专业、</w:t>
            </w:r>
            <w:r>
              <w:rPr>
                <w:rFonts w:hint="eastAsia" w:ascii="仿宋" w:hAnsi="仿宋" w:eastAsia="仿宋" w:cs="仿宋"/>
                <w:sz w:val="22"/>
                <w:szCs w:val="22"/>
              </w:rPr>
              <w:t>思政</w:t>
            </w:r>
            <w:r>
              <w:rPr>
                <w:rFonts w:hint="eastAsia" w:ascii="仿宋" w:hAnsi="仿宋" w:eastAsia="仿宋" w:cs="仿宋"/>
                <w:kern w:val="2"/>
                <w:sz w:val="22"/>
                <w:szCs w:val="22"/>
              </w:rPr>
              <w:t>相关</w:t>
            </w:r>
            <w:r>
              <w:rPr>
                <w:rFonts w:hint="eastAsia" w:ascii="仿宋" w:hAnsi="仿宋" w:eastAsia="仿宋" w:cs="仿宋"/>
                <w:sz w:val="22"/>
                <w:szCs w:val="22"/>
              </w:rPr>
              <w:t>专业</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Merge w:val="continue"/>
            <w:vAlign w:val="center"/>
          </w:tcPr>
          <w:p>
            <w:pPr>
              <w:keepNext w:val="0"/>
              <w:keepLines w:val="0"/>
              <w:suppressLineNumbers w:val="0"/>
              <w:spacing w:before="0" w:beforeAutospacing="0" w:after="0" w:afterAutospacing="0" w:line="320" w:lineRule="exact"/>
              <w:ind w:left="0" w:right="0"/>
              <w:jc w:val="center"/>
              <w:rPr>
                <w:rFonts w:hint="eastAsia" w:ascii="宋体" w:hAnsi="宋体" w:cs="宋体"/>
                <w:lang w:val="en-US" w:eastAsia="zh-CN"/>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数学</w:t>
            </w:r>
          </w:p>
        </w:tc>
        <w:tc>
          <w:tcPr>
            <w:tcW w:w="72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w:t>
            </w:r>
          </w:p>
        </w:tc>
        <w:tc>
          <w:tcPr>
            <w:tcW w:w="3146" w:type="dxa"/>
            <w:vAlign w:val="center"/>
          </w:tcPr>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数学类</w:t>
            </w:r>
          </w:p>
          <w:p>
            <w:pPr>
              <w:keepNext w:val="0"/>
              <w:keepLines w:val="0"/>
              <w:suppressLineNumbers w:val="0"/>
              <w:tabs>
                <w:tab w:val="left" w:pos="412"/>
                <w:tab w:val="center" w:pos="1167"/>
              </w:tabs>
              <w:spacing w:before="0" w:beforeAutospacing="0" w:after="0" w:afterAutospacing="0"/>
              <w:ind w:left="0" w:leftChars="0" w:right="0" w:rightChars="0"/>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学科教学（数学）</w:t>
            </w:r>
          </w:p>
        </w:tc>
        <w:tc>
          <w:tcPr>
            <w:tcW w:w="2175" w:type="dxa"/>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具有</w:t>
            </w:r>
            <w:r>
              <w:rPr>
                <w:rFonts w:hint="eastAsia" w:ascii="仿宋" w:hAnsi="仿宋" w:eastAsia="仿宋" w:cs="仿宋"/>
                <w:sz w:val="22"/>
                <w:szCs w:val="22"/>
              </w:rPr>
              <w:t>高中及以上教师资格证。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8" w:type="dxa"/>
            <w:vMerge w:val="restart"/>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lang w:val="en-US" w:eastAsia="zh-CN"/>
              </w:rPr>
            </w:pPr>
            <w:r>
              <w:rPr>
                <w:rFonts w:hint="eastAsia" w:ascii="黑体" w:hAnsi="黑体" w:eastAsia="黑体" w:cs="黑体"/>
                <w:lang w:val="en-US" w:eastAsia="zh-CN"/>
              </w:rPr>
              <w:t>理实一体教师</w:t>
            </w:r>
          </w:p>
          <w:p>
            <w:pPr>
              <w:keepNext w:val="0"/>
              <w:keepLines w:val="0"/>
              <w:suppressLineNumbers w:val="0"/>
              <w:spacing w:before="0" w:beforeAutospacing="0" w:after="0" w:afterAutospacing="0" w:line="320" w:lineRule="exact"/>
              <w:ind w:left="0" w:right="0"/>
              <w:jc w:val="center"/>
              <w:rPr>
                <w:rFonts w:hint="eastAsia" w:ascii="黑体" w:hAnsi="黑体" w:eastAsia="黑体" w:cs="黑体"/>
                <w:lang w:val="en-US" w:eastAsia="zh-CN"/>
              </w:rPr>
            </w:pPr>
          </w:p>
          <w:p>
            <w:pPr>
              <w:keepNext w:val="0"/>
              <w:keepLines w:val="0"/>
              <w:suppressLineNumbers w:val="0"/>
              <w:spacing w:before="0" w:beforeAutospacing="0" w:after="0" w:afterAutospacing="0" w:line="320" w:lineRule="exact"/>
              <w:ind w:left="0" w:right="0"/>
              <w:jc w:val="center"/>
              <w:rPr>
                <w:rFonts w:hint="default" w:ascii="黑体" w:hAnsi="黑体" w:eastAsia="黑体" w:cs="黑体"/>
                <w:lang w:val="en-US" w:eastAsia="zh-CN"/>
              </w:rPr>
            </w:pPr>
            <w:r>
              <w:rPr>
                <w:rFonts w:hint="eastAsia" w:ascii="黑体" w:hAnsi="黑体" w:eastAsia="黑体" w:cs="黑体"/>
                <w:lang w:val="en-US" w:eastAsia="zh-CN"/>
              </w:rPr>
              <w:t>12人</w:t>
            </w:r>
          </w:p>
        </w:tc>
        <w:tc>
          <w:tcPr>
            <w:tcW w:w="161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数控加工</w:t>
            </w:r>
          </w:p>
        </w:tc>
        <w:tc>
          <w:tcPr>
            <w:tcW w:w="725" w:type="dxa"/>
            <w:vAlign w:val="center"/>
          </w:tcPr>
          <w:p>
            <w:pPr>
              <w:keepNext w:val="0"/>
              <w:keepLines w:val="0"/>
              <w:suppressLineNumbers w:val="0"/>
              <w:spacing w:before="0" w:beforeAutospacing="0" w:after="0" w:afterAutospacing="0"/>
              <w:ind w:left="0" w:leftChars="0" w:right="0" w:rightChars="0" w:firstLine="220" w:firstLineChars="100"/>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机械类</w:t>
            </w:r>
          </w:p>
        </w:tc>
        <w:tc>
          <w:tcPr>
            <w:tcW w:w="217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技师学院技师毕业或本科及以上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具有数控车工高级工及以上职业资格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机电一体化</w:t>
            </w:r>
          </w:p>
        </w:tc>
        <w:tc>
          <w:tcPr>
            <w:tcW w:w="7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3146"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机械类</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2"/>
                <w:szCs w:val="22"/>
                <w:lang w:val="en-US" w:eastAsia="zh-CN"/>
              </w:rPr>
            </w:pPr>
            <w:r>
              <w:rPr>
                <w:rFonts w:hint="eastAsia" w:ascii="仿宋" w:hAnsi="仿宋" w:eastAsia="仿宋" w:cs="仿宋"/>
                <w:sz w:val="22"/>
                <w:szCs w:val="22"/>
              </w:rPr>
              <w:t>技师学院技师毕业或本科及以上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具有钳工高级工及以上职业资格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工业设计</w:t>
            </w:r>
          </w:p>
        </w:tc>
        <w:tc>
          <w:tcPr>
            <w:tcW w:w="7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0"/>
                <w:kern w:val="2"/>
                <w:sz w:val="22"/>
                <w:szCs w:val="22"/>
                <w:lang w:val="en-US" w:eastAsia="zh-CN" w:bidi="ar-SA"/>
              </w:rPr>
            </w:pPr>
            <w:r>
              <w:rPr>
                <w:rFonts w:hint="eastAsia" w:ascii="仿宋" w:hAnsi="仿宋" w:eastAsia="仿宋" w:cs="仿宋"/>
                <w:w w:val="90"/>
                <w:kern w:val="2"/>
                <w:sz w:val="22"/>
                <w:szCs w:val="22"/>
                <w:lang w:val="en-US" w:eastAsia="zh-CN" w:bidi="ar-SA"/>
              </w:rPr>
              <w:t>1</w:t>
            </w:r>
          </w:p>
        </w:tc>
        <w:tc>
          <w:tcPr>
            <w:tcW w:w="3146"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auto"/>
                <w:sz w:val="22"/>
                <w:szCs w:val="22"/>
                <w:lang w:val="en-US" w:eastAsia="zh-CN"/>
              </w:rPr>
              <w:t>机械工程、</w:t>
            </w:r>
            <w:r>
              <w:rPr>
                <w:rFonts w:hint="eastAsia" w:ascii="仿宋" w:hAnsi="仿宋" w:eastAsia="仿宋" w:cs="仿宋"/>
                <w:i w:val="0"/>
                <w:iCs w:val="0"/>
                <w:color w:val="000000"/>
                <w:kern w:val="0"/>
                <w:sz w:val="22"/>
                <w:szCs w:val="22"/>
                <w:u w:val="none"/>
                <w:lang w:val="en-US" w:eastAsia="zh-CN" w:bidi="ar"/>
              </w:rPr>
              <w:t>产</w:t>
            </w:r>
            <w:r>
              <w:rPr>
                <w:rFonts w:hint="eastAsia" w:ascii="仿宋" w:hAnsi="仿宋" w:eastAsia="仿宋" w:cs="仿宋"/>
                <w:color w:val="auto"/>
                <w:sz w:val="22"/>
                <w:szCs w:val="22"/>
                <w:lang w:val="en-US" w:eastAsia="zh-CN"/>
              </w:rPr>
              <w:t>品设计、工业设计</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2"/>
                <w:szCs w:val="22"/>
                <w:lang w:val="en-US" w:eastAsia="zh-CN"/>
              </w:rPr>
            </w:pPr>
            <w:r>
              <w:rPr>
                <w:rFonts w:hint="eastAsia" w:ascii="仿宋" w:hAnsi="仿宋" w:eastAsia="仿宋" w:cs="仿宋"/>
                <w:sz w:val="22"/>
                <w:szCs w:val="22"/>
              </w:rPr>
              <w:t>技师学院技师毕业或本科及以上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具有制图员高级工及以上职业资格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电子</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自动化、应用电子技术教育、电气技术教育、电气工程及其自动化、电子信息工程、电气自动化设备安装与维修、工业机器人应用与维护等专业</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2"/>
                <w:szCs w:val="22"/>
              </w:rPr>
            </w:pPr>
            <w:r>
              <w:rPr>
                <w:rFonts w:hint="eastAsia" w:ascii="仿宋" w:hAnsi="仿宋" w:eastAsia="仿宋" w:cs="仿宋"/>
                <w:sz w:val="22"/>
                <w:szCs w:val="22"/>
              </w:rPr>
              <w:t>技师学院技师毕业或本科及以上</w:t>
            </w:r>
          </w:p>
        </w:tc>
        <w:tc>
          <w:tcPr>
            <w:tcW w:w="6398" w:type="dxa"/>
            <w:vAlign w:val="center"/>
          </w:tcPr>
          <w:p>
            <w:pPr>
              <w:keepNext w:val="0"/>
              <w:keepLines w:val="0"/>
              <w:suppressLineNumbers w:val="0"/>
              <w:spacing w:before="0" w:beforeAutospacing="0" w:after="0" w:afterAutospacing="0" w:line="320" w:lineRule="exact"/>
              <w:ind w:left="0" w:leftChars="0" w:right="0" w:rightChars="0"/>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具有电工或无线电调试工或电子仪器仪表装配工高级工及以上职业资格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数字媒体</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绘画、漫画专业</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2"/>
                <w:szCs w:val="22"/>
              </w:rPr>
            </w:pPr>
            <w:r>
              <w:rPr>
                <w:rFonts w:hint="eastAsia" w:ascii="仿宋" w:hAnsi="仿宋" w:eastAsia="仿宋" w:cs="仿宋"/>
                <w:color w:val="auto"/>
                <w:sz w:val="22"/>
                <w:szCs w:val="22"/>
                <w:lang w:val="en-US" w:eastAsia="zh-CN"/>
              </w:rPr>
              <w:t>本科</w:t>
            </w:r>
            <w:r>
              <w:rPr>
                <w:rFonts w:hint="eastAsia" w:ascii="仿宋" w:hAnsi="仿宋" w:eastAsia="仿宋" w:cs="仿宋"/>
                <w:color w:val="auto"/>
                <w:sz w:val="22"/>
                <w:szCs w:val="22"/>
              </w:rPr>
              <w:t>及以上</w:t>
            </w:r>
          </w:p>
        </w:tc>
        <w:tc>
          <w:tcPr>
            <w:tcW w:w="6398"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2"/>
                <w:szCs w:val="22"/>
                <w:lang w:val="en-US" w:eastAsia="zh-CN"/>
              </w:rPr>
            </w:pPr>
            <w:r>
              <w:rPr>
                <w:rFonts w:hint="eastAsia" w:ascii="仿宋" w:hAnsi="仿宋" w:eastAsia="仿宋" w:cs="仿宋"/>
                <w:color w:val="000000"/>
                <w:sz w:val="22"/>
                <w:szCs w:val="22"/>
                <w:lang w:val="en-US" w:eastAsia="zh-CN"/>
              </w:rPr>
              <w:t>信息技术</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2"/>
                <w:szCs w:val="22"/>
              </w:rPr>
            </w:pPr>
            <w:r>
              <w:rPr>
                <w:rFonts w:hint="eastAsia" w:ascii="仿宋" w:hAnsi="仿宋" w:eastAsia="仿宋" w:cs="仿宋"/>
                <w:color w:val="000000"/>
                <w:sz w:val="22"/>
                <w:szCs w:val="22"/>
                <w:lang w:bidi="ar"/>
              </w:rPr>
              <w:t>电子信息类、计算机类</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本科</w:t>
            </w:r>
            <w:r>
              <w:rPr>
                <w:rFonts w:hint="eastAsia" w:ascii="仿宋" w:hAnsi="仿宋" w:eastAsia="仿宋" w:cs="仿宋"/>
                <w:color w:val="auto"/>
                <w:sz w:val="22"/>
                <w:szCs w:val="22"/>
              </w:rPr>
              <w:t>及以上</w:t>
            </w:r>
          </w:p>
        </w:tc>
        <w:tc>
          <w:tcPr>
            <w:tcW w:w="6398"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sz w:val="22"/>
                <w:szCs w:val="22"/>
                <w:lang w:bidi="ar"/>
              </w:rPr>
              <w:t>若有以下情况之一，学历可放宽至大专或技工院校高级工毕业：1）参加信息类国家级一类技能大赛获前五名；2）选入过世赛项目国家集训队； 3）具有省级以上技术能手荣誉称号。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大数据技术</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网络工程、信息安全、物联网工程</w:t>
            </w:r>
            <w:r>
              <w:rPr>
                <w:rFonts w:hint="eastAsia" w:ascii="仿宋" w:hAnsi="仿宋" w:eastAsia="仿宋" w:cs="仿宋"/>
                <w:color w:val="000000"/>
                <w:sz w:val="22"/>
                <w:szCs w:val="22"/>
                <w:lang w:eastAsia="zh-CN" w:bidi="ar"/>
              </w:rPr>
              <w:t>、</w:t>
            </w:r>
            <w:r>
              <w:rPr>
                <w:rFonts w:hint="eastAsia" w:ascii="仿宋" w:hAnsi="仿宋" w:eastAsia="仿宋" w:cs="仿宋"/>
                <w:color w:val="000000"/>
                <w:sz w:val="22"/>
                <w:szCs w:val="22"/>
                <w:lang w:val="en-US" w:eastAsia="zh-CN" w:bidi="ar"/>
              </w:rPr>
              <w:t>物联网技术</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val="en-US" w:eastAsia="zh-CN"/>
              </w:rPr>
            </w:pPr>
            <w:r>
              <w:rPr>
                <w:rFonts w:hint="eastAsia" w:ascii="仿宋" w:hAnsi="仿宋" w:eastAsia="仿宋" w:cs="仿宋"/>
                <w:color w:val="000000"/>
                <w:sz w:val="22"/>
                <w:szCs w:val="22"/>
              </w:rPr>
              <w:t>本科及以上</w:t>
            </w:r>
          </w:p>
        </w:tc>
        <w:tc>
          <w:tcPr>
            <w:tcW w:w="6398"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2"/>
                <w:szCs w:val="22"/>
                <w:lang w:bidi="ar"/>
              </w:rPr>
            </w:pPr>
            <w:r>
              <w:rPr>
                <w:rFonts w:hint="eastAsia" w:ascii="仿宋" w:hAnsi="仿宋" w:eastAsia="仿宋" w:cs="仿宋"/>
                <w:color w:val="000000"/>
                <w:sz w:val="22"/>
                <w:szCs w:val="22"/>
                <w:lang w:bidi="ar"/>
              </w:rPr>
              <w:t>若有以下情况之一，学历可放宽至大专或技工院校高级工毕业：1）参加信息类国家级一类技能大赛获前五名；2）选入过世赛项目国家集训队； 3）具有省级以上技术能手荣誉称号。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8"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2"/>
              </w:rPr>
            </w:pPr>
          </w:p>
        </w:tc>
        <w:tc>
          <w:tcPr>
            <w:tcW w:w="161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烹饪</w:t>
            </w:r>
          </w:p>
        </w:tc>
        <w:tc>
          <w:tcPr>
            <w:tcW w:w="7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3146"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000000"/>
                <w:sz w:val="22"/>
                <w:szCs w:val="22"/>
                <w:lang w:bidi="ar"/>
              </w:rPr>
            </w:pPr>
            <w:r>
              <w:rPr>
                <w:rFonts w:hint="eastAsia" w:ascii="仿宋" w:hAnsi="仿宋" w:eastAsia="仿宋" w:cs="仿宋"/>
                <w:i w:val="0"/>
                <w:iCs w:val="0"/>
                <w:color w:val="000000"/>
                <w:kern w:val="0"/>
                <w:sz w:val="22"/>
                <w:szCs w:val="22"/>
                <w:u w:val="none"/>
                <w:lang w:val="en-US" w:eastAsia="zh-CN" w:bidi="ar"/>
              </w:rPr>
              <w:t>烹调工艺与营养、中式烹调、食品营养与健康、食品加工工艺、旅游管理、烹饪与营养教育</w:t>
            </w:r>
          </w:p>
        </w:tc>
        <w:tc>
          <w:tcPr>
            <w:tcW w:w="21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r>
              <w:rPr>
                <w:rFonts w:hint="eastAsia" w:ascii="仿宋" w:hAnsi="仿宋" w:eastAsia="仿宋" w:cs="仿宋"/>
                <w:sz w:val="22"/>
                <w:szCs w:val="22"/>
              </w:rPr>
              <w:t>技师学院技师毕业</w:t>
            </w:r>
            <w:r>
              <w:rPr>
                <w:rFonts w:hint="eastAsia" w:ascii="仿宋" w:hAnsi="仿宋" w:eastAsia="仿宋" w:cs="仿宋"/>
                <w:sz w:val="22"/>
                <w:szCs w:val="22"/>
                <w:lang w:val="en-US" w:eastAsia="zh-CN"/>
              </w:rPr>
              <w:t>或</w:t>
            </w:r>
            <w:r>
              <w:rPr>
                <w:rFonts w:hint="eastAsia" w:ascii="仿宋" w:hAnsi="仿宋" w:eastAsia="仿宋" w:cs="仿宋"/>
                <w:i w:val="0"/>
                <w:iCs w:val="0"/>
                <w:color w:val="000000"/>
                <w:kern w:val="0"/>
                <w:sz w:val="22"/>
                <w:szCs w:val="22"/>
                <w:u w:val="none"/>
                <w:lang w:val="en-US" w:eastAsia="zh-CN" w:bidi="ar"/>
              </w:rPr>
              <w:t>本科及以上</w:t>
            </w:r>
          </w:p>
        </w:tc>
        <w:tc>
          <w:tcPr>
            <w:tcW w:w="6398" w:type="dxa"/>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2"/>
                <w:szCs w:val="22"/>
                <w:lang w:bidi="ar"/>
              </w:rPr>
            </w:pPr>
            <w:r>
              <w:rPr>
                <w:rFonts w:hint="eastAsia" w:ascii="仿宋" w:hAnsi="仿宋" w:eastAsia="仿宋" w:cs="仿宋"/>
                <w:i w:val="0"/>
                <w:iCs w:val="0"/>
                <w:color w:val="000000"/>
                <w:kern w:val="0"/>
                <w:sz w:val="22"/>
                <w:szCs w:val="22"/>
                <w:u w:val="none"/>
                <w:lang w:val="en-US" w:eastAsia="zh-CN" w:bidi="ar"/>
              </w:rPr>
              <w:t>1.具有</w:t>
            </w: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www.baidu.com/baidu.php?url=K60000avpXkFvm720c_CbeJML8_He8285Ag8_4ieMvuubJpG8Hli9Emlcp7oxGl8rppB4JWPOpP51t0Axy0sqpF6t71JP9Jwg_WRnoO9tYMw5BXXnkPKGXOfkLIqEMWHo9w-qd0Z-kpDD4vtD12WJBFOReeAb04FiyriU46TnvyI_IzwJ5S1_6tFauTVUlzUvuUD8MCbRTkr_oZEiIQteJ3NoMmA.Db_iRXjz32_xwwYTba-muCyrreIEoR0.U1Yk0ZDqdVj2ETgo3oO2G6KspynqnfKsTv-MUWYYPAw-njRYnA7BuAmzrA7WuWmkrAPWPym4PAwhnvm3u0KY5IUfzoL7legLzJm0pyYqnWcd0ATqUvNsT100Iybqmh7GuZR0TA-b5Hnz0APGujYzrj00UgfqnH0krNtknjDLg1csPH7xnW0vn-t1PW0k0AVG5H00TMfqnWbv0AFG5HDdr7tznjwxPH010AdW5HDsnH-xnH0kPdtznjRkg17xn0KkTA-b5H00TyPGujYs0ZFMIA7M5H00mycqn7ts0ANzu1Yz0ZKs5H00UMus5H08nj0snj0snj00Ugws5H00uAwETjYs0ZFJ5H00uANv5gKW0AuY5H00TA6qn0KET1Ys0AFL5HDs0A4Y5H00TLCq0A71gv-bm1dsTzd-mvC0pywW5R42i-n0TA9YXHY0IA7zuvNY5Hm1g1KxnHR10ZwdT1YknjDYPH64n103n1m1nWRYP103n6Kzug7Y5HDvPWbkrjmsPjmkrjR0Tv-b5yuBm1mYPH0dnj0sujn1njR0mLPV5RcLnbRvwjTkP1KaP1nvfbD0mynqnfKsUWYs0Z7VIjYs0Z7VT1Ys0ZGY5H00UyPxuMFEUHYsg1Kxn7tsg100uA78IyF-gLK_my4GuZnqn7tsg1Kxn7ts0ZK9I7qhUA7M5H00uAPGujYs0ANYpyfqQHD0mgPsmvnqn0KdTA-8mvnqn0KkUymqn0KhmLNY5H00pgPWUjYs0A7buhk9u1Yk0Akhm1Ys0AwWmvfq0Zwzmyw-5H00mhwGujYLwRfLnj63P1DsnjDzwbfvfRf1rHcYPW6kPDuAPbfsffKEm1Yk0AFY5H00Uv7YI1Ys0AqY5H00ULFsIjYsc10Wc10Wnansc108nj0snj0sc10WwDuRc10WQinsQW0snj0snankQW0snjDsnansc10Wna3snj0snj00mh78pv7Wm1Ysc100XZPYIHYYnWDLrjnsr0KkgLmqna34P-tsQW0sg108njKxna34P-tsQW04g1Kxna3srNts0AF1gLKzUvwGujYs0ZFEpyu_myTqn0KWIWY0pgPxmLK95H00mL0qn0K-TLfqn0KWThnqrHTYPf&amp;us=newvui&amp;xst=mWYLwRfLnj63P1DsnjDzwbfvfRf1rHcYPW6kPDuAPbfsff715HD3nHfznWmYnjnvPW6vPWn4rjTLg1czPNts0gTqdVj2ETgoVxx2G67k5IUfzoL7lS2OzJmKIHYYnWDLrjnsr07Y5HDvPWbkrjmsPjmKUgDqn0cs0BYKmv6quhPxTAnKUZRqn07WUWdBmy-bIfD1nWmzPH0zP1m4&amp;word=&amp;ck=6162.14.172.357.149.463.226.1447&amp;shh=www.baidu.com&amp;sht=baidu&amp;wd=" \t "https://www.baidu.com/_blank" </w:instrText>
            </w:r>
            <w:r>
              <w:rPr>
                <w:rFonts w:hint="eastAsia" w:ascii="仿宋" w:hAnsi="仿宋" w:eastAsia="仿宋" w:cs="仿宋"/>
                <w:i w:val="0"/>
                <w:iCs w:val="0"/>
                <w:color w:val="000000"/>
                <w:kern w:val="0"/>
                <w:sz w:val="22"/>
                <w:szCs w:val="22"/>
                <w:u w:val="none"/>
                <w:lang w:val="en-US" w:eastAsia="zh-CN" w:bidi="ar"/>
              </w:rPr>
              <w:fldChar w:fldCharType="separate"/>
            </w:r>
            <w:r>
              <w:rPr>
                <w:rFonts w:hint="default" w:ascii="仿宋" w:hAnsi="仿宋" w:eastAsia="仿宋" w:cs="仿宋"/>
                <w:i w:val="0"/>
                <w:iCs w:val="0"/>
                <w:color w:val="000000"/>
                <w:kern w:val="0"/>
                <w:sz w:val="22"/>
                <w:szCs w:val="22"/>
                <w:u w:val="none"/>
                <w:lang w:val="en-US" w:eastAsia="zh-CN" w:bidi="ar"/>
              </w:rPr>
              <w:t>中式烹调师</w:t>
            </w:r>
            <w:r>
              <w:rPr>
                <w:rFonts w:hint="default" w:ascii="仿宋" w:hAnsi="仿宋" w:eastAsia="仿宋" w:cs="仿宋"/>
                <w:i w:val="0"/>
                <w:iCs w:val="0"/>
                <w:color w:val="000000"/>
                <w:kern w:val="0"/>
                <w:sz w:val="22"/>
                <w:szCs w:val="22"/>
                <w:u w:val="none"/>
                <w:lang w:val="en-US" w:eastAsia="zh-CN" w:bidi="ar"/>
              </w:rPr>
              <w:fldChar w:fldCharType="end"/>
            </w:r>
            <w:r>
              <w:rPr>
                <w:rFonts w:hint="eastAsia" w:ascii="仿宋" w:hAnsi="仿宋" w:eastAsia="仿宋" w:cs="仿宋"/>
                <w:i w:val="0"/>
                <w:iCs w:val="0"/>
                <w:color w:val="000000"/>
                <w:kern w:val="0"/>
                <w:sz w:val="22"/>
                <w:szCs w:val="22"/>
                <w:u w:val="none"/>
                <w:lang w:val="en-US" w:eastAsia="zh-CN" w:bidi="ar"/>
              </w:rPr>
              <w:t>高级工及以上职业资格。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2.若有以下情况之一，学历可放宽至大专：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（1）指导徒弟参加相关专业国家级一类大赛获二等奖及以上；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（2）本人参加相关专业省级一类大赛获一等奖或国家级一类大赛获二等奖及以上；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（3）本人获省技术能手及以上荣誉称号。</w:t>
            </w:r>
          </w:p>
        </w:tc>
      </w:tr>
    </w:tbl>
    <w:p>
      <w:pPr>
        <w:widowControl/>
        <w:jc w:val="left"/>
        <w:rPr>
          <w:rFonts w:ascii="仿宋" w:hAnsi="仿宋" w:eastAsia="仿宋"/>
          <w:sz w:val="30"/>
          <w:szCs w:val="30"/>
        </w:rPr>
      </w:pPr>
    </w:p>
    <w:sectPr>
      <w:footerReference r:id="rId3" w:type="default"/>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030568"/>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NDA2N2UwY2UyZTZlN2RlZjRkMmVmNmVkMGQ5NzUifQ=="/>
  </w:docVars>
  <w:rsids>
    <w:rsidRoot w:val="008B10BA"/>
    <w:rsid w:val="00096D4E"/>
    <w:rsid w:val="000F5BD7"/>
    <w:rsid w:val="002E2CD6"/>
    <w:rsid w:val="00341EAB"/>
    <w:rsid w:val="00391D06"/>
    <w:rsid w:val="003C3E36"/>
    <w:rsid w:val="00484393"/>
    <w:rsid w:val="00561983"/>
    <w:rsid w:val="005D0595"/>
    <w:rsid w:val="00667838"/>
    <w:rsid w:val="00772E61"/>
    <w:rsid w:val="008B10BA"/>
    <w:rsid w:val="00994B6D"/>
    <w:rsid w:val="00AC46BD"/>
    <w:rsid w:val="00AF559B"/>
    <w:rsid w:val="00B47E0E"/>
    <w:rsid w:val="00BF2716"/>
    <w:rsid w:val="00C11975"/>
    <w:rsid w:val="00DB6140"/>
    <w:rsid w:val="00DF3EBA"/>
    <w:rsid w:val="00F27285"/>
    <w:rsid w:val="03C33D5B"/>
    <w:rsid w:val="05570B0A"/>
    <w:rsid w:val="05B14761"/>
    <w:rsid w:val="05C55124"/>
    <w:rsid w:val="07643B00"/>
    <w:rsid w:val="08E94DDA"/>
    <w:rsid w:val="093212BB"/>
    <w:rsid w:val="0A081A6F"/>
    <w:rsid w:val="0C281F69"/>
    <w:rsid w:val="0D977627"/>
    <w:rsid w:val="103916C5"/>
    <w:rsid w:val="11A4434D"/>
    <w:rsid w:val="12082A51"/>
    <w:rsid w:val="12F17C40"/>
    <w:rsid w:val="13412D6C"/>
    <w:rsid w:val="14392DA0"/>
    <w:rsid w:val="19136789"/>
    <w:rsid w:val="19CA2A0C"/>
    <w:rsid w:val="19EA6AAF"/>
    <w:rsid w:val="1A057065"/>
    <w:rsid w:val="1A081662"/>
    <w:rsid w:val="1AFE7DEC"/>
    <w:rsid w:val="1ED32911"/>
    <w:rsid w:val="1EDE59FD"/>
    <w:rsid w:val="1F7F08CC"/>
    <w:rsid w:val="211234F0"/>
    <w:rsid w:val="227D2267"/>
    <w:rsid w:val="233C2EF0"/>
    <w:rsid w:val="236444AA"/>
    <w:rsid w:val="27D04AB9"/>
    <w:rsid w:val="2809458B"/>
    <w:rsid w:val="293B0482"/>
    <w:rsid w:val="29A273A6"/>
    <w:rsid w:val="2B4B437E"/>
    <w:rsid w:val="2C0C4FAB"/>
    <w:rsid w:val="2F186563"/>
    <w:rsid w:val="30C73C53"/>
    <w:rsid w:val="312132A7"/>
    <w:rsid w:val="351B4BCD"/>
    <w:rsid w:val="374E5A0D"/>
    <w:rsid w:val="37BA007C"/>
    <w:rsid w:val="385524C6"/>
    <w:rsid w:val="39BB5F75"/>
    <w:rsid w:val="3A0B0835"/>
    <w:rsid w:val="3C236125"/>
    <w:rsid w:val="3EDC7957"/>
    <w:rsid w:val="3FBFCD74"/>
    <w:rsid w:val="42A17DA3"/>
    <w:rsid w:val="43276567"/>
    <w:rsid w:val="43B63EC3"/>
    <w:rsid w:val="45DC52CE"/>
    <w:rsid w:val="4ADC2CEF"/>
    <w:rsid w:val="4B3D4B4E"/>
    <w:rsid w:val="4D537EEC"/>
    <w:rsid w:val="4DFE42FC"/>
    <w:rsid w:val="4E0F0787"/>
    <w:rsid w:val="50A82C45"/>
    <w:rsid w:val="52AE0F93"/>
    <w:rsid w:val="53BB4A3D"/>
    <w:rsid w:val="55D640B5"/>
    <w:rsid w:val="567F7FA4"/>
    <w:rsid w:val="57BF75A0"/>
    <w:rsid w:val="58AD0DF8"/>
    <w:rsid w:val="592A1F83"/>
    <w:rsid w:val="5B070568"/>
    <w:rsid w:val="5DC34C1A"/>
    <w:rsid w:val="60D6793F"/>
    <w:rsid w:val="64803865"/>
    <w:rsid w:val="648A292C"/>
    <w:rsid w:val="67546F95"/>
    <w:rsid w:val="69210929"/>
    <w:rsid w:val="69E00C13"/>
    <w:rsid w:val="6AA44353"/>
    <w:rsid w:val="6B7D7675"/>
    <w:rsid w:val="6BBD0D74"/>
    <w:rsid w:val="6C16685D"/>
    <w:rsid w:val="6C3078F9"/>
    <w:rsid w:val="6CB16B61"/>
    <w:rsid w:val="6CEA691E"/>
    <w:rsid w:val="6E625D89"/>
    <w:rsid w:val="6F3FDCB2"/>
    <w:rsid w:val="75B17B65"/>
    <w:rsid w:val="76045978"/>
    <w:rsid w:val="7722255A"/>
    <w:rsid w:val="7B2F5AC1"/>
    <w:rsid w:val="7B3D5842"/>
    <w:rsid w:val="7B5C42CC"/>
    <w:rsid w:val="7BC80D65"/>
    <w:rsid w:val="7BCE01D0"/>
    <w:rsid w:val="7DFB6192"/>
    <w:rsid w:val="7E6B4D47"/>
    <w:rsid w:val="7FF9E755"/>
    <w:rsid w:val="7FFF1A49"/>
    <w:rsid w:val="AB6F57AD"/>
    <w:rsid w:val="BE935CEA"/>
    <w:rsid w:val="CFFC24D1"/>
    <w:rsid w:val="DBC93B3D"/>
    <w:rsid w:val="EBDB05E8"/>
    <w:rsid w:val="ECFDF2D8"/>
    <w:rsid w:val="F38FAC1F"/>
    <w:rsid w:val="F5B82FC6"/>
    <w:rsid w:val="F5DAAB02"/>
    <w:rsid w:val="FE5B26A4"/>
    <w:rsid w:val="FEBD0D40"/>
    <w:rsid w:val="FF111A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247</Words>
  <Characters>250</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2021-08-16T17:08:00Z</dcterms:created>
  <dc:creator>华 林</dc:creator>
  <cp:lastModifiedBy>all4Uuuu</cp:lastModifiedBy>
  <cp:lastPrinted>2022-11-07T02:21:00Z</cp:lastPrinted>
  <dcterms:modified xsi:type="dcterms:W3CDTF">2022-11-25T06:36:15Z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1D5E373FC6E34251A54568613E5BBABF</vt:lpwstr>
  </property>
</Properties>
</file>