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  <w:t>应聘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崇州市政府投资项目前期工作服务中心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shd w:val="clear" w:color="auto" w:fill="FFFFFF"/>
          <w:lang w:val="en-US" w:eastAsia="zh-CN"/>
        </w:rPr>
        <w:t>专业技术人员岗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位表</w:t>
      </w:r>
    </w:p>
    <w:tbl>
      <w:tblPr>
        <w:tblStyle w:val="4"/>
        <w:tblpPr w:leftFromText="180" w:rightFromText="180" w:vertAnchor="text" w:horzAnchor="page" w:tblpXSpec="center" w:tblpY="122"/>
        <w:tblOverlap w:val="never"/>
        <w:tblW w:w="15577" w:type="dxa"/>
        <w:jc w:val="center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7" w:type="dxa"/>
          <w:bottom w:w="0" w:type="dxa"/>
          <w:right w:w="567" w:type="dxa"/>
        </w:tblCellMar>
      </w:tblPr>
      <w:tblGrid>
        <w:gridCol w:w="727"/>
        <w:gridCol w:w="1107"/>
        <w:gridCol w:w="675"/>
        <w:gridCol w:w="5100"/>
        <w:gridCol w:w="1215"/>
        <w:gridCol w:w="1260"/>
        <w:gridCol w:w="945"/>
        <w:gridCol w:w="3810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7" w:type="dxa"/>
            <w:bottom w:w="0" w:type="dxa"/>
            <w:right w:w="567" w:type="dxa"/>
          </w:tblCellMar>
        </w:tblPrEx>
        <w:trPr>
          <w:trHeight w:val="567" w:hRule="exact"/>
          <w:jc w:val="center"/>
        </w:trPr>
        <w:tc>
          <w:tcPr>
            <w:tcW w:w="72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6882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岗位要求</w:t>
            </w:r>
          </w:p>
        </w:tc>
        <w:tc>
          <w:tcPr>
            <w:tcW w:w="7230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应聘资格条件</w:t>
            </w:r>
          </w:p>
        </w:tc>
        <w:tc>
          <w:tcPr>
            <w:tcW w:w="73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薪酬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7" w:type="dxa"/>
            <w:bottom w:w="0" w:type="dxa"/>
            <w:right w:w="567" w:type="dxa"/>
          </w:tblCellMar>
        </w:tblPrEx>
        <w:trPr>
          <w:trHeight w:val="567" w:hRule="exact"/>
          <w:jc w:val="center"/>
        </w:trPr>
        <w:tc>
          <w:tcPr>
            <w:tcW w:w="7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51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2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38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3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7" w:type="dxa"/>
            <w:bottom w:w="0" w:type="dxa"/>
            <w:right w:w="567" w:type="dxa"/>
          </w:tblCellMar>
        </w:tblPrEx>
        <w:trPr>
          <w:trHeight w:val="3685" w:hRule="exact"/>
          <w:jc w:val="center"/>
        </w:trPr>
        <w:tc>
          <w:tcPr>
            <w:tcW w:w="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融投资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专员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.负责研究政府投资项目投融资模式、运作路径，并协助融资项目的策划；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对项目信息筛选、跟踪、投标、签约等重要环节进行把控；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参与投资项目实施方案编制工作；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及时完成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临时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交办的其他工作。</w:t>
            </w:r>
          </w:p>
        </w:tc>
        <w:tc>
          <w:tcPr>
            <w:tcW w:w="12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普通高等教育本科及以上学历，并取得相应学位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经济学、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金融学、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投资学、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金融工程、工程管理等相关专业；</w:t>
            </w: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周岁及以下</w:t>
            </w:r>
          </w:p>
        </w:tc>
        <w:tc>
          <w:tcPr>
            <w:tcW w:w="38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.熟悉并深刻理解行业特点、发展现状及趋势，具备独立市场调查和分析研究能力，学习能力和领悟力强；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PPP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、片区综合开发及各类投资项目模式有深刻认识，具有必要的金融、财务、法律知识；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.同等条件下，具有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年及以上相关工作经验者优先录取（需用人单位提供证明材料并加盖公章）。</w:t>
            </w:r>
          </w:p>
        </w:tc>
        <w:tc>
          <w:tcPr>
            <w:tcW w:w="7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7" w:type="dxa"/>
            <w:bottom w:w="0" w:type="dxa"/>
            <w:right w:w="567" w:type="dxa"/>
          </w:tblCellMar>
        </w:tblPrEx>
        <w:trPr>
          <w:trHeight w:val="4252" w:hRule="exact"/>
          <w:jc w:val="center"/>
        </w:trPr>
        <w:tc>
          <w:tcPr>
            <w:tcW w:w="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规划设计专员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.参与项目的策划、规划及总规、详规的编制工作；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.参与规划项目的分析图件绘制、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PPT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制作等工作；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.参与项目考察、调研、策划创意、方案设计、沟通汇报等工作，负责项目文案和图件制作；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及时完成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临时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交办的其他工作。</w:t>
            </w:r>
          </w:p>
        </w:tc>
        <w:tc>
          <w:tcPr>
            <w:tcW w:w="12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普通高等教育本科及以上学历，并取得相应学位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城乡规划、城市设计、人文地理与城乡规划、勘查技术与工程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等相关专业；</w:t>
            </w: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周岁及以下</w:t>
            </w:r>
          </w:p>
        </w:tc>
        <w:tc>
          <w:tcPr>
            <w:tcW w:w="38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.有强烈的责任心，良好的沟通能力和团队协作精神；具有一定手绘能力，能制作效果图；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.具有较强的方案构思及专业技能，能够独立完成或辅助完成项目方案规划及图文编制工作；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.同等条件下，具有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年及以上城市规划工作或相关法定规划（城市总体规划、控规等）编制工作经验者优先录取（需用人单位提供证明材料并加盖公章）。</w:t>
            </w:r>
          </w:p>
        </w:tc>
        <w:tc>
          <w:tcPr>
            <w:tcW w:w="7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7" w:type="dxa"/>
            <w:bottom w:w="0" w:type="dxa"/>
            <w:right w:w="567" w:type="dxa"/>
          </w:tblCellMar>
        </w:tblPrEx>
        <w:trPr>
          <w:trHeight w:val="4819" w:hRule="exact"/>
          <w:jc w:val="center"/>
        </w:trPr>
        <w:tc>
          <w:tcPr>
            <w:tcW w:w="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交通工程专员</w:t>
            </w:r>
          </w:p>
        </w:tc>
        <w:tc>
          <w:tcPr>
            <w:tcW w:w="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协助完成基础资料收集、整理、分析等前期工作；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配合完成一般规划分析、交通分析、交通安全设施等模块的设计工作；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.负责完成交通类项目前期手续的报批、报建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及时完成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临时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交办的其他工作。</w:t>
            </w:r>
          </w:p>
        </w:tc>
        <w:tc>
          <w:tcPr>
            <w:tcW w:w="12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普通高等教育本科及以上学历，并取得相应学位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交通工程、交通运输、交通管理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等相关专业；</w:t>
            </w: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周岁及以下</w:t>
            </w:r>
          </w:p>
        </w:tc>
        <w:tc>
          <w:tcPr>
            <w:tcW w:w="38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.有一定的专业知识基础，了解施工生产技术管理相关专业知识；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.工作积极主动，具备团队意识和吃苦精神，具有高度的责任心和事业心，能够承受较强的工作压力；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.同等条件下，具有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年及以上相关工作经验者优先录取（需用人单位提供证明材料并加盖公章）。</w:t>
            </w:r>
          </w:p>
        </w:tc>
        <w:tc>
          <w:tcPr>
            <w:tcW w:w="7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7" w:type="dxa"/>
            <w:bottom w:w="0" w:type="dxa"/>
            <w:right w:w="567" w:type="dxa"/>
          </w:tblCellMar>
        </w:tblPrEx>
        <w:trPr>
          <w:trHeight w:val="4819" w:hRule="exact"/>
          <w:jc w:val="center"/>
        </w:trPr>
        <w:tc>
          <w:tcPr>
            <w:tcW w:w="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项目管理专员</w:t>
            </w:r>
          </w:p>
        </w:tc>
        <w:tc>
          <w:tcPr>
            <w:tcW w:w="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协助做好项目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前期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的报批、报建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等相关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手续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办理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协助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做好项目前期筹划中工程咨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询、工程造价等工作；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协助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做好项目促建等相关工作；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及时完成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临时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交办的其他工作。</w:t>
            </w:r>
          </w:p>
        </w:tc>
        <w:tc>
          <w:tcPr>
            <w:tcW w:w="12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普通高等教育本科及以上学历，并取得相应学位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工程造价、工程管理、土木工程、给排水科学与工程、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建筑学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等相关专业；</w:t>
            </w: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周岁及以下</w:t>
            </w:r>
          </w:p>
        </w:tc>
        <w:tc>
          <w:tcPr>
            <w:tcW w:w="38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.了解工程成本预结算、工程建设流程及安全生产法律法规；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.工作认真负责，品行端正，具有敬业精神及良好的组织、协调及沟通能力；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.同等条件下，具有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年及以上相关工作经验者或具有政府审批流程工作经验者优先录取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（需用人单位提供证明材料并加盖公章）。</w:t>
            </w:r>
          </w:p>
        </w:tc>
        <w:tc>
          <w:tcPr>
            <w:tcW w:w="7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元</w:t>
            </w:r>
          </w:p>
        </w:tc>
      </w:tr>
    </w:tbl>
    <w:p/>
    <w:sectPr>
      <w:pgSz w:w="16838" w:h="11906" w:orient="landscape"/>
      <w:pgMar w:top="850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MDMxYWJmMWYwNGM4ZWY5ODE4ZTJhZTUyOWE5ZjMifQ=="/>
  </w:docVars>
  <w:rsids>
    <w:rsidRoot w:val="3ABB3996"/>
    <w:rsid w:val="012E0807"/>
    <w:rsid w:val="0215442B"/>
    <w:rsid w:val="02540698"/>
    <w:rsid w:val="03DD3E66"/>
    <w:rsid w:val="0501610A"/>
    <w:rsid w:val="05DA08D8"/>
    <w:rsid w:val="062D3C42"/>
    <w:rsid w:val="06482CAD"/>
    <w:rsid w:val="07B449D7"/>
    <w:rsid w:val="0B1700FD"/>
    <w:rsid w:val="0C6A0949"/>
    <w:rsid w:val="0C92517A"/>
    <w:rsid w:val="0D2E473B"/>
    <w:rsid w:val="0D4621BF"/>
    <w:rsid w:val="0DF13AE2"/>
    <w:rsid w:val="0E2E43C8"/>
    <w:rsid w:val="10FC220B"/>
    <w:rsid w:val="111F3C79"/>
    <w:rsid w:val="11B778E9"/>
    <w:rsid w:val="13980D46"/>
    <w:rsid w:val="165E704D"/>
    <w:rsid w:val="19657503"/>
    <w:rsid w:val="1A0A19A4"/>
    <w:rsid w:val="1BFF7054"/>
    <w:rsid w:val="1C5E376D"/>
    <w:rsid w:val="1CA157CE"/>
    <w:rsid w:val="1D464760"/>
    <w:rsid w:val="1DA16D6B"/>
    <w:rsid w:val="2173588A"/>
    <w:rsid w:val="21DC0EC6"/>
    <w:rsid w:val="24582325"/>
    <w:rsid w:val="249C14C0"/>
    <w:rsid w:val="24E976E4"/>
    <w:rsid w:val="24FA0AE9"/>
    <w:rsid w:val="26470F84"/>
    <w:rsid w:val="26A50FF7"/>
    <w:rsid w:val="276C341A"/>
    <w:rsid w:val="29442631"/>
    <w:rsid w:val="2A355EEC"/>
    <w:rsid w:val="2B58441F"/>
    <w:rsid w:val="2EB81151"/>
    <w:rsid w:val="2FB02BB6"/>
    <w:rsid w:val="2FE7644B"/>
    <w:rsid w:val="3036668F"/>
    <w:rsid w:val="30D306EC"/>
    <w:rsid w:val="31267755"/>
    <w:rsid w:val="31FA409D"/>
    <w:rsid w:val="33E6513C"/>
    <w:rsid w:val="33ED44F4"/>
    <w:rsid w:val="34DA370C"/>
    <w:rsid w:val="35F57F2F"/>
    <w:rsid w:val="37787781"/>
    <w:rsid w:val="38BF32A8"/>
    <w:rsid w:val="3A64561C"/>
    <w:rsid w:val="3ABB3996"/>
    <w:rsid w:val="3C211927"/>
    <w:rsid w:val="3D2D5813"/>
    <w:rsid w:val="3DF97C5F"/>
    <w:rsid w:val="40523D42"/>
    <w:rsid w:val="410A38AF"/>
    <w:rsid w:val="41C74838"/>
    <w:rsid w:val="45480982"/>
    <w:rsid w:val="45CB2C09"/>
    <w:rsid w:val="489B2327"/>
    <w:rsid w:val="49F6377C"/>
    <w:rsid w:val="4A0859D4"/>
    <w:rsid w:val="4CC86C2F"/>
    <w:rsid w:val="4D612640"/>
    <w:rsid w:val="505B6419"/>
    <w:rsid w:val="53536911"/>
    <w:rsid w:val="53BE5FB3"/>
    <w:rsid w:val="54FC049C"/>
    <w:rsid w:val="57043652"/>
    <w:rsid w:val="59BA2740"/>
    <w:rsid w:val="5A015848"/>
    <w:rsid w:val="5A35550F"/>
    <w:rsid w:val="5FF03B80"/>
    <w:rsid w:val="604E79FE"/>
    <w:rsid w:val="62A51760"/>
    <w:rsid w:val="630B2DE1"/>
    <w:rsid w:val="64B06CB2"/>
    <w:rsid w:val="66D30FF6"/>
    <w:rsid w:val="67633202"/>
    <w:rsid w:val="67F3683D"/>
    <w:rsid w:val="69F9417D"/>
    <w:rsid w:val="6CAD3267"/>
    <w:rsid w:val="6D7A3D70"/>
    <w:rsid w:val="6F2A45CC"/>
    <w:rsid w:val="6F664A4A"/>
    <w:rsid w:val="702A7038"/>
    <w:rsid w:val="70EC168D"/>
    <w:rsid w:val="71F97417"/>
    <w:rsid w:val="724F3E4B"/>
    <w:rsid w:val="72F128D5"/>
    <w:rsid w:val="732B6FBB"/>
    <w:rsid w:val="73C650FB"/>
    <w:rsid w:val="73C76AA7"/>
    <w:rsid w:val="744D38D1"/>
    <w:rsid w:val="76413ECF"/>
    <w:rsid w:val="76D40D72"/>
    <w:rsid w:val="78302BD7"/>
    <w:rsid w:val="78B27CCA"/>
    <w:rsid w:val="790D7C4C"/>
    <w:rsid w:val="798939BA"/>
    <w:rsid w:val="7EEF00DC"/>
    <w:rsid w:val="7F0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1"/>
    <w:pPr>
      <w:autoSpaceDE w:val="0"/>
      <w:autoSpaceDN w:val="0"/>
      <w:ind w:left="246" w:firstLine="321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character" w:customStyle="1" w:styleId="7">
    <w:name w:val="font6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902</Words>
  <Characters>930</Characters>
  <Lines>0</Lines>
  <Paragraphs>0</Paragraphs>
  <TotalTime>1</TotalTime>
  <ScaleCrop>false</ScaleCrop>
  <LinksUpToDate>false</LinksUpToDate>
  <CharactersWithSpaces>932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2022-10-28T02:34:00Z</dcterms:created>
  <dc:creator>dell</dc:creator>
  <cp:lastModifiedBy>Da.Da｜</cp:lastModifiedBy>
  <cp:lastPrinted>2022-11-25T02:41:00Z</cp:lastPrinted>
  <dcterms:modified xsi:type="dcterms:W3CDTF">2022-11-25T06:06:50Z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DF3D03F3A77843EF857CFDB79820B409</vt:lpwstr>
  </property>
</Properties>
</file>