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511"/>
        <w:gridCol w:w="213"/>
        <w:gridCol w:w="522"/>
        <w:gridCol w:w="356"/>
        <w:gridCol w:w="566"/>
        <w:gridCol w:w="1566"/>
        <w:gridCol w:w="700"/>
        <w:gridCol w:w="460"/>
        <w:gridCol w:w="290"/>
        <w:gridCol w:w="540"/>
        <w:gridCol w:w="1160"/>
        <w:gridCol w:w="1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中山市教育和体育局直属学校（中山市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eastAsia="zh-CN"/>
              </w:rPr>
              <w:t>濠头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中学）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年公开招聘专任教师报名表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专业名称及代码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和学科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7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担任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6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720" w:right="720" w:bottom="720" w:left="720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DJjMzI5ZmJhOWEzOTRlNzdkYzc1OTRhNzk3Nz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335333C"/>
    <w:rsid w:val="0456578F"/>
    <w:rsid w:val="07E16CAF"/>
    <w:rsid w:val="08747CE2"/>
    <w:rsid w:val="0A967F46"/>
    <w:rsid w:val="20586686"/>
    <w:rsid w:val="222D60D3"/>
    <w:rsid w:val="23C604A8"/>
    <w:rsid w:val="256C2CF0"/>
    <w:rsid w:val="25CD522F"/>
    <w:rsid w:val="30A034B3"/>
    <w:rsid w:val="30BE323B"/>
    <w:rsid w:val="398D1562"/>
    <w:rsid w:val="413E0B4C"/>
    <w:rsid w:val="4493090E"/>
    <w:rsid w:val="4FF76CFD"/>
    <w:rsid w:val="59251A18"/>
    <w:rsid w:val="5B4A3D3D"/>
    <w:rsid w:val="60761F37"/>
    <w:rsid w:val="63B5647B"/>
    <w:rsid w:val="6846512B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325</Words>
  <Characters>330</Characters>
  <Lines>3</Lines>
  <Paragraphs>1</Paragraphs>
  <TotalTime>197</TotalTime>
  <ScaleCrop>false</ScaleCrop>
  <LinksUpToDate>false</LinksUpToDate>
  <CharactersWithSpaces>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广海</cp:lastModifiedBy>
  <cp:lastPrinted>2022-11-04T00:37:00Z</cp:lastPrinted>
  <dcterms:modified xsi:type="dcterms:W3CDTF">2022-11-09T06:52:38Z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F133A25E1CF04409952ECBEB67D8827B</vt:lpwstr>
  </property>
</Properties>
</file>