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3C1364F1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2022-05-07T01:53:51Z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