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after="150" w:line="590" w:lineRule="exact"/>
        <w:jc w:val="center"/>
        <w:rPr>
          <w:rFonts w:ascii="黑体" w:hAnsi="黑体" w:eastAsia="黑体" w:cs="宋体"/>
          <w:color w:val="333333"/>
          <w:kern w:val="0"/>
          <w:sz w:val="44"/>
          <w:szCs w:val="44"/>
        </w:rPr>
      </w:pPr>
      <w:r>
        <w:rPr>
          <w:rFonts w:hint="eastAsia" w:ascii="黑体" w:hAnsi="黑体" w:eastAsia="黑体" w:cs="宋体"/>
          <w:color w:val="333333"/>
          <w:kern w:val="0"/>
          <w:sz w:val="44"/>
          <w:szCs w:val="44"/>
        </w:rPr>
        <w:t>杭州市余杭区202</w:t>
      </w:r>
      <w:r>
        <w:rPr>
          <w:rFonts w:ascii="黑体" w:hAnsi="黑体" w:eastAsia="黑体" w:cs="宋体"/>
          <w:color w:val="333333"/>
          <w:kern w:val="0"/>
          <w:sz w:val="44"/>
          <w:szCs w:val="44"/>
        </w:rPr>
        <w:t>3</w:t>
      </w:r>
      <w:r>
        <w:rPr>
          <w:rFonts w:hint="eastAsia" w:ascii="黑体" w:hAnsi="黑体" w:eastAsia="黑体" w:cs="宋体"/>
          <w:color w:val="333333"/>
          <w:kern w:val="0"/>
          <w:sz w:val="44"/>
          <w:szCs w:val="44"/>
        </w:rPr>
        <w:t>年第一批公开招聘中小学事业编制教师招聘疫情防控指引</w:t>
      </w:r>
    </w:p>
    <w:p>
      <w:pPr>
        <w:widowControl/>
        <w:shd w:val="clear" w:color="auto" w:fill="FFFFFF"/>
        <w:spacing w:after="150" w:line="590" w:lineRule="exact"/>
        <w:jc w:val="center"/>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（2022年12月</w:t>
      </w:r>
      <w:r>
        <w:rPr>
          <w:rFonts w:ascii="仿宋_GB2312" w:hAnsi="Arial" w:eastAsia="仿宋_GB2312" w:cs="宋体"/>
          <w:color w:val="333333"/>
          <w:kern w:val="0"/>
          <w:sz w:val="32"/>
          <w:szCs w:val="32"/>
        </w:rPr>
        <w:t>12</w:t>
      </w:r>
      <w:r>
        <w:rPr>
          <w:rFonts w:hint="eastAsia" w:ascii="仿宋_GB2312" w:hAnsi="Arial" w:eastAsia="仿宋_GB2312" w:cs="宋体"/>
          <w:color w:val="333333"/>
          <w:kern w:val="0"/>
          <w:sz w:val="32"/>
          <w:szCs w:val="32"/>
        </w:rPr>
        <w:t>日发布）</w:t>
      </w:r>
    </w:p>
    <w:p>
      <w:pPr>
        <w:widowControl/>
        <w:shd w:val="clear" w:color="auto" w:fill="FFFFFF"/>
        <w:spacing w:after="150" w:line="590" w:lineRule="exact"/>
        <w:jc w:val="left"/>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 </w:t>
      </w:r>
    </w:p>
    <w:p>
      <w:pPr>
        <w:widowControl/>
        <w:shd w:val="clear" w:color="auto" w:fill="FFFFFF"/>
        <w:spacing w:line="590" w:lineRule="exact"/>
        <w:ind w:firstLine="640" w:firstLineChars="200"/>
        <w:jc w:val="left"/>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按照最新疫情防控政策对学校作为特殊场所及其组织大型活动的要求，参照杭州市教育局2</w:t>
      </w:r>
      <w:r>
        <w:rPr>
          <w:rFonts w:ascii="仿宋_GB2312" w:hAnsi="Arial" w:eastAsia="仿宋_GB2312" w:cs="宋体"/>
          <w:color w:val="333333"/>
          <w:kern w:val="0"/>
          <w:sz w:val="32"/>
          <w:szCs w:val="32"/>
        </w:rPr>
        <w:t>022</w:t>
      </w:r>
      <w:r>
        <w:rPr>
          <w:rFonts w:hint="eastAsia" w:ascii="仿宋_GB2312" w:hAnsi="Arial" w:eastAsia="仿宋_GB2312" w:cs="宋体"/>
          <w:color w:val="333333"/>
          <w:kern w:val="0"/>
          <w:sz w:val="32"/>
          <w:szCs w:val="32"/>
        </w:rPr>
        <w:t>年1</w:t>
      </w:r>
      <w:r>
        <w:rPr>
          <w:rFonts w:ascii="仿宋_GB2312" w:hAnsi="Arial" w:eastAsia="仿宋_GB2312" w:cs="宋体"/>
          <w:color w:val="333333"/>
          <w:kern w:val="0"/>
          <w:sz w:val="32"/>
          <w:szCs w:val="32"/>
        </w:rPr>
        <w:t>2</w:t>
      </w:r>
      <w:r>
        <w:rPr>
          <w:rFonts w:hint="eastAsia" w:ascii="仿宋_GB2312" w:hAnsi="Arial" w:eastAsia="仿宋_GB2312" w:cs="宋体"/>
          <w:color w:val="333333"/>
          <w:kern w:val="0"/>
          <w:sz w:val="32"/>
          <w:szCs w:val="32"/>
        </w:rPr>
        <w:t>月1</w:t>
      </w:r>
      <w:r>
        <w:rPr>
          <w:rFonts w:ascii="仿宋_GB2312" w:hAnsi="Arial" w:eastAsia="仿宋_GB2312" w:cs="宋体"/>
          <w:color w:val="333333"/>
          <w:kern w:val="0"/>
          <w:sz w:val="32"/>
          <w:szCs w:val="32"/>
        </w:rPr>
        <w:t>0</w:t>
      </w:r>
      <w:r>
        <w:rPr>
          <w:rFonts w:hint="eastAsia" w:ascii="仿宋_GB2312" w:hAnsi="Arial" w:eastAsia="仿宋_GB2312" w:cs="宋体"/>
          <w:color w:val="333333"/>
          <w:kern w:val="0"/>
          <w:sz w:val="32"/>
          <w:szCs w:val="32"/>
        </w:rPr>
        <w:t>日发布疫情防控相关规定，现就杭州市余杭区</w:t>
      </w:r>
      <w:r>
        <w:rPr>
          <w:rFonts w:ascii="仿宋_GB2312" w:hAnsi="Arial" w:eastAsia="仿宋_GB2312" w:cs="宋体"/>
          <w:color w:val="333333"/>
          <w:kern w:val="0"/>
          <w:sz w:val="32"/>
          <w:szCs w:val="32"/>
        </w:rPr>
        <w:t>2023年第一批公开招聘中小学事业编制教师招聘</w:t>
      </w:r>
      <w:r>
        <w:rPr>
          <w:rFonts w:hint="eastAsia" w:ascii="仿宋_GB2312" w:hAnsi="Arial" w:eastAsia="仿宋_GB2312" w:cs="宋体"/>
          <w:color w:val="333333"/>
          <w:kern w:val="0"/>
          <w:sz w:val="32"/>
          <w:szCs w:val="32"/>
        </w:rPr>
        <w:t>（2022年11月</w:t>
      </w:r>
      <w:r>
        <w:rPr>
          <w:rFonts w:ascii="仿宋_GB2312" w:hAnsi="Arial" w:eastAsia="仿宋_GB2312" w:cs="宋体"/>
          <w:color w:val="333333"/>
          <w:kern w:val="0"/>
          <w:sz w:val="32"/>
          <w:szCs w:val="32"/>
        </w:rPr>
        <w:t>22</w:t>
      </w:r>
      <w:r>
        <w:rPr>
          <w:rFonts w:hint="eastAsia" w:ascii="仿宋_GB2312" w:hAnsi="Arial" w:eastAsia="仿宋_GB2312" w:cs="宋体"/>
          <w:color w:val="333333"/>
          <w:kern w:val="0"/>
          <w:sz w:val="32"/>
          <w:szCs w:val="32"/>
        </w:rPr>
        <w:t>日在余杭区教育局招考系统发布）笔试、面试期间的疫情防控工作提出如下要求，请遵照执行：</w:t>
      </w:r>
      <w:bookmarkStart w:id="0" w:name="_GoBack"/>
      <w:bookmarkEnd w:id="0"/>
    </w:p>
    <w:p>
      <w:pPr>
        <w:widowControl/>
        <w:shd w:val="clear" w:color="auto" w:fill="FFFFFF"/>
        <w:spacing w:line="590" w:lineRule="exact"/>
        <w:ind w:firstLine="640" w:firstLineChars="200"/>
        <w:jc w:val="left"/>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1.所有考生需提前7天开展自我健康监测，如出现发热、干咳十大症状，须排除新冠肺炎等传染病方可参加考试。</w:t>
      </w:r>
    </w:p>
    <w:p>
      <w:pPr>
        <w:widowControl/>
        <w:shd w:val="clear" w:color="auto" w:fill="FFFFFF"/>
        <w:spacing w:line="590" w:lineRule="exact"/>
        <w:ind w:firstLine="640" w:firstLineChars="200"/>
        <w:jc w:val="left"/>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2.所有进入考点人员均须</w:t>
      </w:r>
      <w:r>
        <w:rPr>
          <w:rFonts w:hint="eastAsia" w:ascii="仿宋_GB2312" w:hAnsi="Arial" w:eastAsia="仿宋_GB2312" w:cs="宋体"/>
          <w:b/>
          <w:bCs/>
          <w:color w:val="333333"/>
          <w:kern w:val="0"/>
          <w:sz w:val="32"/>
          <w:szCs w:val="32"/>
        </w:rPr>
        <w:t>落实</w:t>
      </w:r>
      <w:r>
        <w:rPr>
          <w:rFonts w:hint="eastAsia" w:ascii="仿宋_GB2312" w:hAnsi="Arial" w:eastAsia="仿宋_GB2312" w:cs="宋体"/>
          <w:b/>
          <w:bCs/>
          <w:color w:val="333333"/>
          <w:kern w:val="0"/>
          <w:sz w:val="32"/>
          <w:szCs w:val="32"/>
          <w:highlight w:val="none"/>
        </w:rPr>
        <w:t>戴口罩、</w:t>
      </w:r>
      <w:r>
        <w:rPr>
          <w:rFonts w:hint="eastAsia" w:ascii="仿宋_GB2312" w:hAnsi="Arial" w:eastAsia="仿宋_GB2312" w:cs="宋体"/>
          <w:b/>
          <w:bCs/>
          <w:color w:val="333333"/>
          <w:kern w:val="0"/>
          <w:sz w:val="32"/>
          <w:szCs w:val="32"/>
          <w:highlight w:val="none"/>
          <w:lang w:eastAsia="zh-CN"/>
        </w:rPr>
        <w:t>测温、</w:t>
      </w:r>
      <w:r>
        <w:rPr>
          <w:rFonts w:hint="eastAsia" w:ascii="仿宋_GB2312" w:hAnsi="Arial" w:eastAsia="仿宋_GB2312" w:cs="宋体"/>
          <w:b/>
          <w:bCs/>
          <w:color w:val="333333"/>
          <w:kern w:val="0"/>
          <w:sz w:val="32"/>
          <w:szCs w:val="32"/>
          <w:highlight w:val="none"/>
        </w:rPr>
        <w:t>出示健康码和24小时内新冠肺炎病毒核酸检测阴性证明</w:t>
      </w:r>
      <w:r>
        <w:rPr>
          <w:rFonts w:hint="eastAsia" w:ascii="仿宋_GB2312" w:hAnsi="Arial" w:eastAsia="仿宋_GB2312" w:cs="宋体"/>
          <w:b/>
          <w:bCs/>
          <w:color w:val="333333"/>
          <w:kern w:val="0"/>
          <w:sz w:val="32"/>
          <w:szCs w:val="32"/>
          <w:highlight w:val="none"/>
          <w:lang w:eastAsia="zh-CN"/>
        </w:rPr>
        <w:t>（纸质材料或电子</w:t>
      </w:r>
      <w:r>
        <w:rPr>
          <w:rFonts w:hint="eastAsia" w:ascii="仿宋_GB2312" w:hAnsi="Arial" w:eastAsia="仿宋_GB2312" w:cs="宋体"/>
          <w:b/>
          <w:bCs/>
          <w:color w:val="333333"/>
          <w:kern w:val="0"/>
          <w:sz w:val="32"/>
          <w:szCs w:val="32"/>
          <w:highlight w:val="none"/>
          <w:lang w:val="en-US" w:eastAsia="zh-CN"/>
        </w:rPr>
        <w:t>截图</w:t>
      </w:r>
      <w:r>
        <w:rPr>
          <w:rFonts w:hint="eastAsia" w:ascii="仿宋_GB2312" w:hAnsi="Arial" w:eastAsia="仿宋_GB2312" w:cs="宋体"/>
          <w:b/>
          <w:bCs/>
          <w:color w:val="333333"/>
          <w:kern w:val="0"/>
          <w:sz w:val="32"/>
          <w:szCs w:val="32"/>
          <w:highlight w:val="none"/>
          <w:lang w:eastAsia="zh-CN"/>
        </w:rPr>
        <w:t>打印）</w:t>
      </w:r>
      <w:r>
        <w:rPr>
          <w:rFonts w:hint="eastAsia" w:ascii="仿宋_GB2312" w:hAnsi="Arial" w:eastAsia="仿宋_GB2312" w:cs="宋体"/>
          <w:color w:val="333333"/>
          <w:kern w:val="0"/>
          <w:sz w:val="32"/>
          <w:szCs w:val="32"/>
          <w:highlight w:val="none"/>
        </w:rPr>
        <w:t>等措施。</w:t>
      </w:r>
    </w:p>
    <w:p>
      <w:pPr>
        <w:widowControl/>
        <w:shd w:val="clear" w:color="auto" w:fill="FFFFFF"/>
        <w:spacing w:line="590" w:lineRule="exact"/>
        <w:ind w:firstLine="643" w:firstLineChars="200"/>
        <w:jc w:val="left"/>
        <w:rPr>
          <w:rFonts w:ascii="仿宋_GB2312" w:hAnsi="Arial" w:eastAsia="仿宋_GB2312" w:cs="宋体"/>
          <w:b/>
          <w:bCs/>
          <w:color w:val="333333"/>
          <w:kern w:val="0"/>
          <w:sz w:val="32"/>
          <w:szCs w:val="32"/>
        </w:rPr>
      </w:pPr>
      <w:r>
        <w:rPr>
          <w:rFonts w:hint="eastAsia" w:ascii="仿宋_GB2312" w:hAnsi="Arial" w:eastAsia="仿宋_GB2312" w:cs="宋体"/>
          <w:b/>
          <w:bCs/>
          <w:color w:val="333333"/>
          <w:kern w:val="0"/>
          <w:sz w:val="32"/>
          <w:szCs w:val="32"/>
        </w:rPr>
        <w:t>3.省外人员或有省外旅居史的人员进入校园，到杭后须进行一次核酸检测，以确保具备浙江健康码绿码和24小时内核酸检测阴性证明的入校凭证。</w:t>
      </w:r>
    </w:p>
    <w:p>
      <w:pPr>
        <w:widowControl/>
        <w:shd w:val="clear" w:color="auto" w:fill="FFFFFF"/>
        <w:spacing w:line="590" w:lineRule="exact"/>
        <w:ind w:firstLine="643" w:firstLineChars="200"/>
        <w:jc w:val="left"/>
        <w:rPr>
          <w:rFonts w:ascii="仿宋_GB2312" w:hAnsi="Arial" w:eastAsia="仿宋_GB2312" w:cs="宋体"/>
          <w:b/>
          <w:bCs/>
          <w:color w:val="333333"/>
          <w:kern w:val="0"/>
          <w:sz w:val="32"/>
          <w:szCs w:val="32"/>
        </w:rPr>
      </w:pPr>
      <w:r>
        <w:rPr>
          <w:rFonts w:hint="eastAsia" w:ascii="仿宋_GB2312" w:hAnsi="Arial" w:eastAsia="仿宋_GB2312" w:cs="宋体"/>
          <w:b/>
          <w:bCs/>
          <w:color w:val="333333"/>
          <w:kern w:val="0"/>
          <w:sz w:val="32"/>
          <w:szCs w:val="32"/>
        </w:rPr>
        <w:t>4.有以下情形的考生，不得进入考点。</w:t>
      </w:r>
    </w:p>
    <w:p>
      <w:pPr>
        <w:widowControl/>
        <w:shd w:val="clear" w:color="auto" w:fill="FFFFFF"/>
        <w:spacing w:line="590" w:lineRule="exact"/>
        <w:ind w:firstLine="640" w:firstLineChars="200"/>
        <w:jc w:val="left"/>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（1）处于隔离医学观察期、居家健康观察期、日常健康监测期的。</w:t>
      </w:r>
    </w:p>
    <w:p>
      <w:pPr>
        <w:widowControl/>
        <w:shd w:val="clear" w:color="auto" w:fill="FFFFFF"/>
        <w:spacing w:line="590" w:lineRule="exact"/>
        <w:ind w:firstLine="640" w:firstLineChars="200"/>
        <w:jc w:val="left"/>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（2）拒不配合入口检测，以及不服从“转移至备用隔离考场考试”等防疫管理要求的。</w:t>
      </w:r>
    </w:p>
    <w:p>
      <w:pPr>
        <w:widowControl/>
        <w:shd w:val="clear" w:color="auto" w:fill="FFFFFF"/>
        <w:spacing w:line="590" w:lineRule="exact"/>
        <w:ind w:firstLine="640" w:firstLineChars="200"/>
        <w:jc w:val="left"/>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5.考试期间全程佩戴口罩。考生在考试期间如果出现发热、干咳等症状的，由专人负责带至隔离考场参加考试。</w:t>
      </w:r>
    </w:p>
    <w:p>
      <w:pPr>
        <w:widowControl/>
        <w:shd w:val="clear" w:color="auto" w:fill="FFFFFF"/>
        <w:spacing w:line="590" w:lineRule="exact"/>
        <w:ind w:firstLine="640" w:firstLineChars="200"/>
        <w:jc w:val="left"/>
        <w:rPr>
          <w:rFonts w:ascii="仿宋_GB2312" w:hAnsi="Arial" w:eastAsia="仿宋_GB2312" w:cs="宋体"/>
          <w:color w:val="333333"/>
          <w:kern w:val="0"/>
          <w:sz w:val="32"/>
          <w:szCs w:val="32"/>
        </w:rPr>
      </w:pPr>
      <w:r>
        <w:rPr>
          <w:rFonts w:hint="eastAsia" w:ascii="仿宋_GB2312" w:hAnsi="Arial" w:eastAsia="仿宋_GB2312" w:cs="宋体"/>
          <w:color w:val="333333"/>
          <w:kern w:val="0"/>
          <w:sz w:val="32"/>
          <w:szCs w:val="32"/>
        </w:rPr>
        <w:t>6.考点学校根据相关规定和要求，禁止外来车辆入内。请考生尽量在考前1小时到达考点、考前30分钟到达考场，超过正式开考时间一律不得进入考场，逾期责任自负。外省、外地市考生可依据自身情况，提前来杭做好各项准备工作。</w:t>
      </w:r>
    </w:p>
    <w:p>
      <w:pPr>
        <w:widowControl/>
        <w:shd w:val="clear" w:color="auto" w:fill="FFFFFF"/>
        <w:spacing w:line="590" w:lineRule="exact"/>
        <w:ind w:firstLine="643" w:firstLineChars="200"/>
        <w:jc w:val="left"/>
        <w:rPr>
          <w:rFonts w:ascii="仿宋_GB2312" w:hAnsi="Arial" w:eastAsia="仿宋_GB2312" w:cs="宋体"/>
          <w:b/>
          <w:bCs/>
          <w:color w:val="333333"/>
          <w:kern w:val="0"/>
          <w:sz w:val="32"/>
          <w:szCs w:val="32"/>
        </w:rPr>
      </w:pPr>
      <w:r>
        <w:rPr>
          <w:rFonts w:ascii="仿宋_GB2312" w:hAnsi="Arial" w:eastAsia="仿宋_GB2312" w:cs="宋体"/>
          <w:b/>
          <w:bCs/>
          <w:color w:val="333333"/>
          <w:kern w:val="0"/>
          <w:sz w:val="32"/>
          <w:szCs w:val="32"/>
        </w:rPr>
        <w:t>未来疫情防控如有新的要求，以即时通知为准。</w:t>
      </w:r>
    </w:p>
    <w:p>
      <w:pPr>
        <w:spacing w:line="59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DhiMjAxNzc4YjcxNzBmODQzZjM3OTg0ODU2MjBmNDcifQ=="/>
  </w:docVars>
  <w:rsids>
    <w:rsidRoot w:val="005E22CD"/>
    <w:rsid w:val="00257C6A"/>
    <w:rsid w:val="005E22CD"/>
    <w:rsid w:val="00DE4DE8"/>
    <w:rsid w:val="0B27765B"/>
    <w:rsid w:val="31CE7647"/>
    <w:rsid w:val="72D83A3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Style w:val="4"/>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601</Words>
  <Characters>631</Characters>
  <Lines>4</Lines>
  <Paragraphs>1</Paragraphs>
  <ScaleCrop>false</ScaleCrop>
  <LinksUpToDate>false</LinksUpToDate>
  <CharactersWithSpaces>0</CharactersWithSpaces>
  <Application>WPS Office 专业版_9.1.0.5343_F1E327BC-269C-435d-A152-05C5408002CA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2022-12-11T07:49:00Z</dcterms:created>
  <dc:creator>lu mingfeng</dc:creator>
  <cp:lastModifiedBy>张杰</cp:lastModifiedBy>
  <dcterms:modified xsi:type="dcterms:W3CDTF">2022-12-12T07:06:54Z</dcterms:modified>
  <dc:title>杭州市余杭区2023年第一批公开招聘中小学事业编制教师招聘疫情防控指引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2052-9.1.0.5343</vt:lpwstr>
  </property>
  <property fmtid="{D5CDD505-2E9C-101B-9397-08002B2CF9AE}" pid="3" name="ICV">
    <vt:lpwstr>2D8FF28B35D9456E879C3352A78D21E3</vt:lpwstr>
  </property>
</Properties>
</file>