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54"/>
        <w:gridCol w:w="852"/>
        <w:gridCol w:w="615"/>
        <w:gridCol w:w="682"/>
        <w:gridCol w:w="66"/>
        <w:gridCol w:w="619"/>
        <w:gridCol w:w="1094"/>
        <w:gridCol w:w="53"/>
        <w:gridCol w:w="1227"/>
        <w:gridCol w:w="852"/>
        <w:gridCol w:w="130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7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附件2：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2"/>
                <w:lang w:val="en-US" w:eastAsia="zh-CN"/>
              </w:rPr>
              <w:t>2022年左权县“乡招村用”公开招聘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2"/>
                <w:lang w:val="en-US" w:eastAsia="zh-CN"/>
              </w:rPr>
              <w:t>专业技术人员报名登记表</w:t>
            </w:r>
            <w:bookmarkEnd w:id="0"/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5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6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2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免冠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6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2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6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固定电话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手机号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</w:trPr>
        <w:tc>
          <w:tcPr>
            <w:tcW w:w="67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文化程度</w:t>
            </w:r>
          </w:p>
        </w:tc>
        <w:tc>
          <w:tcPr>
            <w:tcW w:w="861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1073" w:type="pct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126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6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1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9" w:hRule="atLeast"/>
        </w:trPr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2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677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322" w:type="pct"/>
            <w:gridSpan w:val="10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67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4322" w:type="pct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67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322" w:type="pct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67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322" w:type="pct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67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322" w:type="pct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6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322" w:type="pct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6" w:hRule="atLeast"/>
        </w:trPr>
        <w:tc>
          <w:tcPr>
            <w:tcW w:w="6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8" w:hRule="atLeast"/>
        </w:trPr>
        <w:tc>
          <w:tcPr>
            <w:tcW w:w="6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6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6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6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77" w:hRule="atLeast"/>
        </w:trPr>
        <w:tc>
          <w:tcPr>
            <w:tcW w:w="234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本人承诺：本表所填内容真实无误，否则后果自负。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考生签字：</w:t>
            </w:r>
          </w:p>
          <w:p>
            <w:pPr>
              <w:widowControl/>
              <w:ind w:firstLine="2400" w:firstLineChars="10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6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2017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经审查，符合报考条件。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TRjOGEyZWQ1MTg4NmRkZTQxNzZiMDE0MThlMzAifQ=="/>
  </w:docVars>
  <w:rsids>
    <w:rsidRoot w:val="661A1DE7"/>
    <w:rsid w:val="661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2022-12-09T09:09:00Z</dcterms:created>
  <dc:creator>IF YOU'</dc:creator>
  <cp:lastModifiedBy>IF YOU'</cp:lastModifiedBy>
  <dcterms:modified xsi:type="dcterms:W3CDTF">2022-12-09T09:16:01Z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D66323FF300C436C9DA07F96AC64F3D4</vt:lpwstr>
  </property>
</Properties>
</file>