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学历、学位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验证材料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下载指引</w:t>
      </w:r>
    </w:p>
    <w:p>
      <w:pPr>
        <w:spacing w:line="520" w:lineRule="exact"/>
        <w:ind w:firstLine="1600" w:firstLineChars="500"/>
        <w:jc w:val="both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1.学历、学籍验证下载：中国高等教育学生信息网（学信网）</w:t>
      </w: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Style w:val="4"/>
          <w:rFonts w:ascii="仿宋_GB2312" w:eastAsia="仿宋_GB2312" w:hAnsiTheme="minorEastAsia"/>
          <w:sz w:val="32"/>
          <w:szCs w:val="32"/>
        </w:rPr>
        <w:t>https://www.chsi.com.cn/</w:t>
      </w:r>
      <w:r>
        <w:rPr>
          <w:rStyle w:val="4"/>
          <w:rFonts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 xml:space="preserve"> </w:t>
      </w:r>
    </w:p>
    <w:p>
      <w:pPr>
        <w:jc w:val="center"/>
        <w:rPr>
          <w:rFonts w:hint="eastAsia" w:ascii="仿宋_GB2312" w:eastAsia="仿宋_GB2312" w:hAnsiTheme="minorEastAsia"/>
          <w:sz w:val="32"/>
          <w:szCs w:val="32"/>
        </w:rPr>
      </w:pPr>
      <w:bookmarkStart w:id="0" w:name="_GoBack"/>
      <w:r>
        <w:rPr>
          <w:rFonts w:hint="eastAsia" w:ascii="仿宋_GB2312" w:eastAsia="仿宋_GB2312" w:hAnsiTheme="minorEastAsia"/>
          <w:sz w:val="32"/>
          <w:szCs w:val="32"/>
        </w:rPr>
        <w:drawing>
          <wp:inline distT="0" distB="0" distL="0" distR="0">
            <wp:extent cx="4437380" cy="2654300"/>
            <wp:effectExtent l="0" t="0" r="127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861" r="18466" b="19825"/>
                    <a:stretch>
                      <a:fillRect/>
                    </a:stretch>
                  </pic:blipFill>
                  <pic:spPr>
                    <a:xfrm>
                      <a:off x="0" y="0"/>
                      <a:ext cx="4440605" cy="26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学位验证下载：教育部学位与研究生教育发展中心</w:t>
      </w:r>
    </w:p>
    <w:p>
      <w:pPr>
        <w:ind w:firstLine="42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fldChar w:fldCharType="begin"/>
      </w:r>
      <w:r>
        <w:instrText xml:space="preserve"> HYPERLINK "https://www.cdgdc.edu.cn/" </w:instrText>
      </w:r>
      <w:r>
        <w:fldChar w:fldCharType="separate"/>
      </w:r>
      <w:r>
        <w:rPr>
          <w:rStyle w:val="4"/>
          <w:rFonts w:ascii="仿宋_GB2312" w:eastAsia="仿宋_GB2312" w:hAnsiTheme="minorEastAsia"/>
          <w:sz w:val="32"/>
          <w:szCs w:val="32"/>
        </w:rPr>
        <w:t>https://www.cdgdc.edu.cn/</w:t>
      </w:r>
      <w:r>
        <w:rPr>
          <w:rStyle w:val="4"/>
          <w:rFonts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 xml:space="preserve"> </w:t>
      </w:r>
    </w:p>
    <w:p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drawing>
          <wp:inline distT="0" distB="0" distL="0" distR="0">
            <wp:extent cx="5274310" cy="2426970"/>
            <wp:effectExtent l="0" t="0" r="2540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22131"/>
    <w:rsid w:val="2BBF46FF"/>
    <w:rsid w:val="7CA2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2022-07-13T06:07:00Z</dcterms:created>
  <dc:creator>罗兰</dc:creator>
  <cp:lastModifiedBy>罗兰</cp:lastModifiedBy>
  <dcterms:modified xsi:type="dcterms:W3CDTF">2022-07-13T08:59:06Z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