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line="18" w:lineRule="atLeast"/>
        <w:rPr>
          <w:rFonts w:asciiTheme="minorEastAsia" w:hAnsiTheme="minorEastAsia" w:cstheme="minor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hd w:val="clear" w:color="auto" w:fill="FFFFFF"/>
        </w:rPr>
        <w:t>附件1</w:t>
      </w:r>
      <w:r>
        <w:rPr>
          <w:rFonts w:hint="eastAsia" w:asciiTheme="minorEastAsia" w:hAnsiTheme="minorEastAsia" w:cstheme="minorEastAsia"/>
          <w:b/>
          <w:bCs/>
          <w:color w:val="333333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Theme="minorEastAsia" w:hAnsiTheme="minorEastAsia" w:cstheme="minorEastAsia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第一类</w:t>
      </w:r>
      <w:r>
        <w:rPr>
          <w:rFonts w:hint="eastAsia" w:asciiTheme="minorEastAsia" w:hAnsiTheme="minorEastAsia" w:cstheme="minorEastAsia"/>
          <w:b/>
          <w:bCs/>
          <w:color w:val="333333"/>
          <w:sz w:val="32"/>
          <w:szCs w:val="32"/>
          <w:shd w:val="clear" w:color="auto" w:fill="FFFFFF"/>
        </w:rPr>
        <w:t>招聘岗位及相关要求</w:t>
      </w:r>
    </w:p>
    <w:tbl>
      <w:tblPr>
        <w:tblStyle w:val="6"/>
        <w:tblpPr w:leftFromText="180" w:rightFromText="180" w:vertAnchor="text" w:horzAnchor="page" w:tblpX="1101" w:tblpY="393"/>
        <w:tblOverlap w:val="never"/>
        <w:tblW w:w="10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788"/>
        <w:gridCol w:w="1297"/>
        <w:gridCol w:w="684"/>
        <w:gridCol w:w="5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wordWrap w:val="0"/>
              <w:spacing w:line="18" w:lineRule="atLeast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  <w:t>招聘岗位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  <w:t>指标数（名）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  <w:t>要求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  <w:t>所学专业及要求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小学语文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女性</w:t>
            </w:r>
          </w:p>
        </w:tc>
        <w:tc>
          <w:tcPr>
            <w:tcW w:w="5351" w:type="dxa"/>
            <w:vMerge w:val="restart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本科专业：汉语言文学、汉语言、应用语言学、小学教育、教育学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研究生专业：中国古代文学、中国现当代文学、语言学及应用语言学、课程与教学论（语文方向）、学科教学（语文方向）、比较文学与世界文学、汉语国际教育、小学教育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注：研究生及以上学历考生可凭研究生所学专业报考，也可凭本科所学专业报考。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小学语文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7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5351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小学语文（三）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97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vMerge w:val="continue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小学数学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12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本科专业：数学与应用数学、信息与计算科学、小学教育、教育学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研究生专业：课程与教学论（数学方向）、学科教学（数学方向）、基础数学、计算数学、应用数学、概率论与数理统计、小学教育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注：研究生及以上学历考生可凭研究生所学专业报考，也可凭本科所学专业报考。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小学英语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本科专业：英语、翻译（英语方向）、小学教育、教育学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研究生专业：课程与教学论（英语方向）、学科教学（英语方向）、外国语言学及应用语言学（英语方向）、英语语言文学、翻译（英语方向）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、小学教育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注：研究生及以上学历考生可凭研究生所学专业报考，也可凭本科所学专业报考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小学科学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本科专业：科学教育、物理学、应用物理学、化学、应用化学、生物科学、化学生物学、地理科学、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小学教育、教育学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研究生专业：课程与教学论（物理、化学、生物、地理方向）、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学科教学（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物理、化学、生物、地理方向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）、科学教育、科学教育学、地球物理学、地球生物学、化学生物学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、小学教育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注：研究生及以上学历考生可凭研究生所学专业报考，也可凭本科所学专业报考。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7" w:type="dxa"/>
            <w:gridSpan w:val="5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初中语文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本科专业：汉语言文学、汉语言、应用语言学</w:t>
            </w:r>
          </w:p>
          <w:p>
            <w:pPr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研究生专业：中国古代文学、中国现当代文学、语言学及应用语言学、课程与教学论（语文方向）、学科教学（语文方向）、比较文学与世界文学、汉语国际教育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注：研究生及以上学历考生可凭研究生所学专业报考，也可凭本科所学专业报考。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初中数学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本科专业：数学与应用数学、信息与计算科学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研究生专业：课程与教学论（数学方向）、学科教学（数学方向）、基础数学、计算数学、应用数学、概率论与数理统计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注：研究生及以上学历考生可凭研究生所学专业报考，也可凭本科所学专业报考。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初中英语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本科专业：英语、翻译（英语方向）、小学教育、教育学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研究生专业：课程与教学论（英语方向）、学科教学（英语方向）、外国语言学及应用语言学（英语方向）、英语语言文学、翻译（英语方向）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注：研究生及以上学历考生可凭研究生所学专业报考，也可凭本科所学专业报考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初中科学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本科专业：科学教育、物理学、应用物理学、化学、应用化学、生物科学、化学生物学、地理科学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研究生专业：课程与教学论（物理、化学、生物、地理方向）、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学科教学（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物理、化学、生物、地理方向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）、科学教育、科学教育学、地球物理学、地球生物学、化学生物学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注：研究生及以上学历考生可凭研究生所学专业报考，也可凭本科所学专业报考。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初中历史与社会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本科专业：历史学、人文教育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研究生专业：课程与教学论（历史方向）、学科教学(历史方向)、人文教育、中国史、历史地理学、历史文献学、世界史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注：研究生及以上学历考生可凭所学专业报考，也可凭本科所学专业报考。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初中道德与法治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本科专业：思想政治教育、人文教育、</w:t>
            </w:r>
            <w:r>
              <w:rPr>
                <w:rFonts w:hint="eastAsia"/>
                <w:sz w:val="21"/>
                <w:szCs w:val="21"/>
              </w:rPr>
              <w:t>政治学与行政学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马克思主义理论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研究生专业：课程与教学论（思政）、学科教学(思政)、思想政治教育、人文教育、政治学、政治学理论、政治哲学与思想史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马克思主义理论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注：研究生及以上学历考生可凭所学专业报考，也可凭本科所学专业报考。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中小学心理健康</w:t>
            </w:r>
          </w:p>
        </w:tc>
        <w:tc>
          <w:tcPr>
            <w:tcW w:w="78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本科专业：心理学、应用心理学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研究生专业：基础心理学、发展与教育心理学、应用心理学、人格与心理健康、临床心理学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注：研究生及以上学历考生可以研究生所学专业报考，也可凭本科所学专业报考。</w:t>
            </w:r>
          </w:p>
        </w:tc>
      </w:tr>
    </w:tbl>
    <w:p/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szCs w:val="21"/>
          <w:shd w:val="clear" w:color="auto" w:fill="FFFFFF"/>
        </w:rPr>
        <w:t>注：每名应聘者限报1个岗位。</w:t>
      </w:r>
      <w:r>
        <w:rPr>
          <w:rFonts w:hint="eastAsia" w:asciiTheme="minorEastAsia" w:hAnsiTheme="minorEastAsia"/>
          <w:color w:val="000000"/>
          <w:kern w:val="0"/>
          <w:szCs w:val="21"/>
        </w:rPr>
        <w:t>岗位均应按已经明确的专业要求报考，未明确的专业原则上不能报考。国（境）外留学人员如专业相近的以主干课程为准，并会同区人社局协商确定。</w:t>
      </w: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pStyle w:val="5"/>
        <w:widowControl/>
        <w:shd w:val="clear" w:color="auto" w:fill="FFFFFF"/>
        <w:spacing w:line="18" w:lineRule="atLeast"/>
        <w:jc w:val="center"/>
        <w:rPr>
          <w:rFonts w:asciiTheme="minorEastAsia" w:hAnsiTheme="minorEastAsia" w:cstheme="minor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第二类</w:t>
      </w:r>
      <w:r>
        <w:rPr>
          <w:rFonts w:hint="eastAsia" w:asciiTheme="minorEastAsia" w:hAnsiTheme="minorEastAsia" w:cstheme="minorEastAsia"/>
          <w:b/>
          <w:bCs/>
          <w:color w:val="333333"/>
          <w:sz w:val="32"/>
          <w:szCs w:val="32"/>
          <w:shd w:val="clear" w:color="auto" w:fill="FFFFFF"/>
        </w:rPr>
        <w:t>招聘岗位及相关要求</w:t>
      </w:r>
    </w:p>
    <w:tbl>
      <w:tblPr>
        <w:tblStyle w:val="6"/>
        <w:tblpPr w:leftFromText="180" w:rightFromText="180" w:vertAnchor="text" w:horzAnchor="page" w:tblpX="1101" w:tblpY="393"/>
        <w:tblOverlap w:val="never"/>
        <w:tblW w:w="10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432"/>
        <w:gridCol w:w="788"/>
        <w:gridCol w:w="1297"/>
        <w:gridCol w:w="684"/>
        <w:gridCol w:w="5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wordWrap w:val="0"/>
              <w:spacing w:line="18" w:lineRule="atLeast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  <w:t>招聘岗位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  <w:t>指标数（名）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  <w:t>要求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53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545353"/>
                <w:sz w:val="21"/>
                <w:szCs w:val="21"/>
              </w:rPr>
              <w:t>所学专业及要求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中小学音乐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小学音乐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12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本科专业：音乐学、音乐表演、艺术教育、舞蹈学、舞蹈表演、舞蹈编导、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舞蹈教育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注：研究生及以上学历考生须以本科所学专业报考。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初中音乐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2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4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中小学体育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小学体育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本科专业：体育教育、社会体育指导与管理、运动人体科学、运动训练</w:t>
            </w:r>
          </w:p>
          <w:p>
            <w:pPr>
              <w:pStyle w:val="5"/>
              <w:widowControl/>
              <w:spacing w:line="18" w:lineRule="atLeas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注：研究生及以上学历考生须以本科所学专业报考。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初中体育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2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高中体育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特教体育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男性</w:t>
            </w:r>
          </w:p>
        </w:tc>
        <w:tc>
          <w:tcPr>
            <w:tcW w:w="53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本科专业：体育教育、社会体育指导与管理、运动人体科学、运动训练、特殊教育</w:t>
            </w:r>
          </w:p>
          <w:p>
            <w:pPr>
              <w:pStyle w:val="5"/>
              <w:widowControl/>
              <w:spacing w:line="18" w:lineRule="atLeas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注：研究生及以上学历考生须以本科所学专业报考。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中小学美术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小学美术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2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本科专业：美术学、绘画、艺术设计学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注：研究生及以上学历考生须以本科所学专业报考。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初中美术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2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特教美术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2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本科专业：美术学、绘画、艺术设计学、特殊教育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注：研究生及以上学历考生须以本科所学专业报考。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中小学信息技术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小学信息技术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2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本科专业：计算机科学与技术、教育技术学、软件工程</w:t>
            </w:r>
          </w:p>
          <w:p>
            <w:pPr>
              <w:pStyle w:val="5"/>
              <w:widowControl/>
              <w:spacing w:line="18" w:lineRule="atLeas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注：研究生及以上学历考生须以本科所学专业报考。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初中信息技术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2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高中信息技术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7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学前教育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535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r>
              <w:rPr>
                <w:rFonts w:hint="eastAsia"/>
              </w:rPr>
              <w:t>本科专业：学前教育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研究生专业：学前教育、学前教育学</w:t>
            </w:r>
          </w:p>
          <w:p>
            <w:pPr>
              <w:pStyle w:val="5"/>
              <w:widowControl/>
              <w:spacing w:line="18" w:lineRule="atLeast"/>
              <w:jc w:val="left"/>
              <w:rPr>
                <w:rFonts w:hint="eastAsia" w:ascii="宋体" w:hAnsi="宋体" w:eastAsiaTheme="minorEastAsia" w:cstheme="minorBidi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注：研究生及以上学历考生可以研究生所学专业报考，也可凭本科所学专业报考。</w:t>
            </w:r>
          </w:p>
        </w:tc>
      </w:tr>
    </w:tbl>
    <w:p/>
    <w:p/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szCs w:val="21"/>
          <w:shd w:val="clear" w:color="auto" w:fill="FFFFFF"/>
        </w:rPr>
        <w:t>注：每名应聘者限报1个岗位。</w:t>
      </w:r>
      <w:r>
        <w:rPr>
          <w:rFonts w:hint="eastAsia" w:asciiTheme="minorEastAsia" w:hAnsiTheme="minorEastAsia"/>
          <w:color w:val="000000"/>
          <w:kern w:val="0"/>
          <w:szCs w:val="21"/>
        </w:rPr>
        <w:t>岗位均应按已经明确的专业要求报考，未明确的专业原则上不能报考。国（境）外留学人员如专业相近的以主干课程为准，并会同区人社局协商确定。</w:t>
      </w: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rPr>
          <w:rFonts w:asciiTheme="minorEastAsia" w:hAnsiTheme="minorEastAsia"/>
          <w:color w:val="000000"/>
          <w:kern w:val="0"/>
          <w:szCs w:val="21"/>
        </w:rPr>
      </w:pPr>
    </w:p>
    <w:p>
      <w:pPr>
        <w:rPr>
          <w:sz w:val="24"/>
        </w:rPr>
      </w:pPr>
      <w:r>
        <w:rPr>
          <w:rFonts w:hint="eastAsia"/>
          <w:sz w:val="24"/>
        </w:rPr>
        <w:t>附件2</w:t>
      </w:r>
      <w:r>
        <w:rPr>
          <w:rFonts w:hint="eastAsia"/>
          <w:sz w:val="24"/>
          <w:lang w:val="en-US" w:eastAsia="zh-CN"/>
        </w:rPr>
        <w:t xml:space="preserve">           </w:t>
      </w:r>
      <w:r>
        <w:rPr>
          <w:rFonts w:hint="eastAsia"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3年镇海区中小学教师公开招聘报名表</w:t>
      </w:r>
    </w:p>
    <w:p>
      <w:pPr>
        <w:spacing w:before="100" w:beforeAutospacing="1" w:afterLines="50" w:line="240" w:lineRule="atLeast"/>
        <w:rPr>
          <w:sz w:val="24"/>
          <w:u w:val="single"/>
        </w:rPr>
      </w:pPr>
      <w:r>
        <w:rPr>
          <w:rFonts w:hint="eastAsia"/>
          <w:sz w:val="24"/>
        </w:rPr>
        <w:t>类别：应届生（  ）非应届生（  ）（在相应类别括号内打√）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报考岗位</w:t>
      </w:r>
    </w:p>
    <w:tbl>
      <w:tblPr>
        <w:tblStyle w:val="6"/>
        <w:tblW w:w="9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47"/>
        <w:gridCol w:w="501"/>
        <w:gridCol w:w="579"/>
        <w:gridCol w:w="555"/>
        <w:gridCol w:w="1701"/>
        <w:gridCol w:w="1134"/>
        <w:gridCol w:w="921"/>
        <w:gridCol w:w="369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研究生专业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本科录取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批次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382" w:type="dxa"/>
            <w:gridSpan w:val="4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教师资格证及编号（如有）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学段</w:t>
            </w:r>
          </w:p>
        </w:tc>
        <w:tc>
          <w:tcPr>
            <w:tcW w:w="219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4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8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时间（高中及以上经历）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成员      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8335" w:type="dxa"/>
            <w:gridSpan w:val="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奖惩情况及其他需要说明的问题</w:t>
            </w:r>
          </w:p>
        </w:tc>
        <w:tc>
          <w:tcPr>
            <w:tcW w:w="833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asciiTheme="minorEastAsia" w:hAnsiTheme="minorEastAsia" w:cstheme="minorEastAsia"/>
          <w:szCs w:val="21"/>
          <w:shd w:val="clear" w:color="auto" w:fill="FFFFFF"/>
        </w:rPr>
      </w:pPr>
      <w:r>
        <w:rPr>
          <w:rFonts w:hint="eastAsia" w:ascii="宋体" w:hAnsi="宋体"/>
          <w:sz w:val="24"/>
        </w:rPr>
        <w:t>本表所填写内容完全属实，如有作假，一经查实，取消录用资格。承诺人签字：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附件3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资格复审材料清单</w:t>
      </w:r>
    </w:p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一、20</w:t>
      </w: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3年应届</w:t>
      </w:r>
      <w:r>
        <w:rPr>
          <w:rFonts w:hint="eastAsia" w:ascii="宋体" w:hAnsi="宋体"/>
          <w:sz w:val="24"/>
        </w:rPr>
        <w:t>毕业生需提供材料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 xml:space="preserve"> 2023年镇海区中小学教师公开招聘报名表（贴上近期免冠一寸正面照）；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有效期内二代身份证、户口簿原件及复印件；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</w:rPr>
        <w:t>学生证原件及复印件、在读证明（含专业等信息）；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普通话等级证书原件及复印件；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5.</w:t>
      </w:r>
      <w:r>
        <w:rPr>
          <w:rFonts w:hint="eastAsia" w:ascii="宋体" w:hAnsi="宋体" w:eastAsia="宋体" w:cs="宋体"/>
        </w:rPr>
        <w:t>教师资格证原件及复印件（</w:t>
      </w:r>
      <w:r>
        <w:rPr>
          <w:rFonts w:hint="eastAsia" w:ascii="宋体" w:hAnsi="宋体" w:eastAsia="宋体" w:cs="宋体"/>
          <w:color w:val="111F2C"/>
          <w:shd w:val="clear" w:color="auto" w:fill="FFFFFF"/>
        </w:rPr>
        <w:t>尚未取得的师范类应届毕业生提供教师资格证考试合格等相关证明</w:t>
      </w:r>
      <w:r>
        <w:rPr>
          <w:rFonts w:hint="eastAsia" w:ascii="宋体" w:hAnsi="宋体" w:eastAsia="宋体" w:cs="宋体"/>
        </w:rPr>
        <w:t>）；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6.</w:t>
      </w:r>
      <w:r>
        <w:rPr>
          <w:rFonts w:hint="eastAsia" w:ascii="宋体" w:hAnsi="宋体" w:eastAsia="宋体" w:cs="宋体"/>
        </w:rPr>
        <w:t>就业协议书原件及复印件；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7.</w:t>
      </w:r>
      <w:r>
        <w:rPr>
          <w:rFonts w:hint="eastAsia" w:ascii="宋体" w:hAnsi="宋体" w:eastAsia="宋体" w:cs="宋体"/>
        </w:rPr>
        <w:t>《毕业生推荐表》原件及复印件；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8.</w:t>
      </w:r>
      <w:r>
        <w:rPr>
          <w:rFonts w:hint="eastAsia" w:ascii="宋体" w:hAnsi="宋体" w:eastAsia="宋体" w:cs="宋体"/>
        </w:rPr>
        <w:t>获奖证书原件及复印件（如有，提供1-2项）。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二、非应届毕业生需提供材料</w:t>
      </w:r>
    </w:p>
    <w:p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2023年镇海区中小学教师公开招聘报名表（贴上近期免冠一寸正面照）；</w:t>
      </w:r>
    </w:p>
    <w:p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身份证、户口簿原件及复印件；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</w:rPr>
        <w:t>教师资格证原件及复印件；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毕业证书（学历、学位证明）原件及复印件；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5.</w:t>
      </w:r>
      <w:r>
        <w:rPr>
          <w:rFonts w:hint="eastAsia" w:ascii="宋体" w:hAnsi="宋体" w:eastAsia="宋体" w:cs="宋体"/>
        </w:rPr>
        <w:t>浙江省职工基本养老保险历年参保证明；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6.</w:t>
      </w:r>
      <w:r>
        <w:rPr>
          <w:rFonts w:hint="eastAsia" w:ascii="宋体" w:hAnsi="宋体" w:eastAsia="宋体" w:cs="宋体"/>
        </w:rPr>
        <w:t>工作单位在镇海区的出具任教现实表现证明原件；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7.</w:t>
      </w:r>
      <w:r>
        <w:rPr>
          <w:rFonts w:hint="eastAsia" w:ascii="宋体" w:hAnsi="宋体" w:eastAsia="宋体" w:cs="宋体"/>
        </w:rPr>
        <w:t>获奖证书、教学成果以及其他能证明符合报名条件的原件及复印件。</w:t>
      </w:r>
    </w:p>
    <w:p>
      <w:pPr>
        <w:pStyle w:val="5"/>
        <w:spacing w:line="360" w:lineRule="auto"/>
        <w:ind w:firstLine="480"/>
      </w:pPr>
      <w:r>
        <w:rPr>
          <w:rFonts w:hint="eastAsia"/>
        </w:rPr>
        <w:t>三、择业期考生须提供符合择业期认定的相关证明。</w:t>
      </w:r>
    </w:p>
    <w:p>
      <w:pPr>
        <w:pStyle w:val="5"/>
        <w:spacing w:line="360" w:lineRule="auto"/>
        <w:ind w:firstLine="480"/>
      </w:pPr>
      <w:r>
        <w:rPr>
          <w:rFonts w:hint="eastAsia"/>
        </w:rPr>
        <w:t>四、</w:t>
      </w:r>
      <w:r>
        <w:t>国（境）外留学回国（境）人员</w:t>
      </w:r>
      <w:r>
        <w:rPr>
          <w:rFonts w:hint="eastAsia"/>
        </w:rPr>
        <w:t>须提供符合报考条件的相关证明。</w:t>
      </w:r>
    </w:p>
    <w:p>
      <w:pPr>
        <w:pStyle w:val="5"/>
        <w:spacing w:line="360" w:lineRule="auto"/>
        <w:ind w:firstLine="480" w:firstLineChars="200"/>
      </w:pPr>
      <w:r>
        <w:rPr>
          <w:rFonts w:hint="eastAsia"/>
        </w:rPr>
        <w:t>备注：请按上述目录顺序整理，拟进入笔试的考生请携带</w:t>
      </w:r>
      <w:r>
        <w:rPr>
          <w:rFonts w:hint="eastAsia"/>
          <w:b/>
          <w:bCs/>
        </w:rPr>
        <w:t>原件与复印件</w:t>
      </w:r>
      <w:r>
        <w:rPr>
          <w:rFonts w:hint="eastAsia"/>
        </w:rPr>
        <w:t>参加现场资格复审。</w:t>
      </w:r>
    </w:p>
    <w:p>
      <w:pPr>
        <w:pStyle w:val="5"/>
        <w:spacing w:line="360" w:lineRule="auto"/>
      </w:pPr>
    </w:p>
    <w:p>
      <w:pPr>
        <w:spacing w:line="360" w:lineRule="auto"/>
        <w:jc w:val="center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（相关证明由审核单位留存）</w: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sz w:val="24"/>
        </w:rPr>
      </w:pPr>
    </w:p>
    <w:p>
      <w:pPr>
        <w:spacing w:line="360" w:lineRule="auto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rPr>
          <w:rFonts w:asciiTheme="minorEastAsia" w:hAnsiTheme="minorEastAsia" w:cstheme="minorEastAsia"/>
          <w:sz w:val="24"/>
        </w:rPr>
      </w:pPr>
    </w:p>
    <w:p>
      <w:pPr>
        <w:pStyle w:val="5"/>
        <w:spacing w:before="0" w:beforeAutospacing="0" w:after="0" w:afterAutospacing="0" w:line="360" w:lineRule="auto"/>
        <w:ind w:firstLine="48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附件</w:t>
      </w:r>
      <w:r>
        <w:rPr>
          <w:rFonts w:hint="eastAsia"/>
          <w:color w:val="auto"/>
          <w:lang w:val="en-US" w:eastAsia="zh-CN"/>
        </w:rPr>
        <w:t>4</w:t>
      </w:r>
    </w:p>
    <w:p>
      <w:pPr>
        <w:pStyle w:val="5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在读证明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，该生于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月于生源地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，经高考第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段录取进入我校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，学制为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年，现在读。</w:t>
      </w:r>
    </w:p>
    <w:p>
      <w:pPr>
        <w:pStyle w:val="5"/>
        <w:spacing w:before="0" w:beforeAutospacing="0" w:after="0" w:afterAutospacing="0" w:line="360" w:lineRule="auto"/>
        <w:ind w:left="559" w:leftChars="266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</w:p>
    <w:p>
      <w:pPr>
        <w:pStyle w:val="5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月毕业并获得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学士（硕士）学位。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另，该生的《毕业生就业推荐表》与《就业协议书》已核发（或未核发）。</w:t>
      </w:r>
      <w:r>
        <w:rPr>
          <w:rFonts w:hint="eastAsia"/>
          <w:color w:val="auto"/>
          <w:u w:val="none"/>
          <w:lang w:val="en-US" w:eastAsia="zh-CN"/>
        </w:rPr>
        <w:t xml:space="preserve">  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5"/>
        <w:spacing w:before="0" w:beforeAutospacing="0" w:after="0" w:afterAutospacing="0"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学校（学院）盖章：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年 月  日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（此模板供参考，</w:t>
      </w:r>
      <w:r>
        <w:rPr>
          <w:rFonts w:hint="eastAsia" w:asciiTheme="minorEastAsia" w:hAnsiTheme="minorEastAsia" w:cstheme="minorEastAsia"/>
          <w:color w:val="auto"/>
          <w:lang w:eastAsia="zh-CN"/>
        </w:rPr>
        <w:t>请体现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符合报考对象及条件的相关</w:t>
      </w:r>
      <w:r>
        <w:rPr>
          <w:rFonts w:hint="eastAsia" w:asciiTheme="minorEastAsia" w:hAnsiTheme="minorEastAsia" w:cstheme="minorEastAsia"/>
          <w:color w:val="auto"/>
          <w:lang w:eastAsia="zh-CN"/>
        </w:rPr>
        <w:t>要素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）</w:t>
      </w:r>
    </w:p>
    <w:p>
      <w:pPr>
        <w:spacing w:line="360" w:lineRule="auto"/>
        <w:jc w:val="center"/>
        <w:rPr>
          <w:rFonts w:asciiTheme="minorEastAsia" w:hAnsi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both"/>
        <w:rPr>
          <w:rFonts w:asciiTheme="minorEastAsia" w:hAnsi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both"/>
        <w:rPr>
          <w:rFonts w:asciiTheme="minorEastAsia" w:hAnsiTheme="minorEastAsia" w:cstheme="minorEastAsia"/>
          <w:color w:val="auto"/>
          <w:sz w:val="28"/>
          <w:szCs w:val="28"/>
        </w:rPr>
      </w:pPr>
    </w:p>
    <w:p>
      <w:pPr>
        <w:spacing w:line="360" w:lineRule="auto"/>
        <w:rPr>
          <w:rFonts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ZTM3MDNlMzU1ZGFlODAzZWNjYzhhOGNkMDM3NDIifQ=="/>
  </w:docVars>
  <w:rsids>
    <w:rsidRoot w:val="00A07517"/>
    <w:rsid w:val="000F106B"/>
    <w:rsid w:val="003211A6"/>
    <w:rsid w:val="003E1C49"/>
    <w:rsid w:val="0054144A"/>
    <w:rsid w:val="00825EAF"/>
    <w:rsid w:val="00870050"/>
    <w:rsid w:val="008A6FDB"/>
    <w:rsid w:val="009A6B54"/>
    <w:rsid w:val="00A07517"/>
    <w:rsid w:val="00C42213"/>
    <w:rsid w:val="00CD5AA5"/>
    <w:rsid w:val="00D30265"/>
    <w:rsid w:val="00EA75D2"/>
    <w:rsid w:val="01E66FA5"/>
    <w:rsid w:val="020E2058"/>
    <w:rsid w:val="03754536"/>
    <w:rsid w:val="05255F98"/>
    <w:rsid w:val="05D92E89"/>
    <w:rsid w:val="0A303353"/>
    <w:rsid w:val="0B573616"/>
    <w:rsid w:val="160C28FB"/>
    <w:rsid w:val="17810BC7"/>
    <w:rsid w:val="1B3F17AC"/>
    <w:rsid w:val="20DF57D2"/>
    <w:rsid w:val="250550E5"/>
    <w:rsid w:val="27526208"/>
    <w:rsid w:val="27EF3591"/>
    <w:rsid w:val="297A2B58"/>
    <w:rsid w:val="29854081"/>
    <w:rsid w:val="29976B29"/>
    <w:rsid w:val="2BD61545"/>
    <w:rsid w:val="2CCA4789"/>
    <w:rsid w:val="2D0B12FF"/>
    <w:rsid w:val="307D7148"/>
    <w:rsid w:val="34B41479"/>
    <w:rsid w:val="38003C16"/>
    <w:rsid w:val="380F304F"/>
    <w:rsid w:val="49924B66"/>
    <w:rsid w:val="4BE259C4"/>
    <w:rsid w:val="5017704C"/>
    <w:rsid w:val="52CF030B"/>
    <w:rsid w:val="537E1A3B"/>
    <w:rsid w:val="53BF7FC5"/>
    <w:rsid w:val="56CC306F"/>
    <w:rsid w:val="574D1E50"/>
    <w:rsid w:val="5BC4789B"/>
    <w:rsid w:val="5F0157EA"/>
    <w:rsid w:val="5F3A7914"/>
    <w:rsid w:val="610112F9"/>
    <w:rsid w:val="64C0452F"/>
    <w:rsid w:val="6692787F"/>
    <w:rsid w:val="687B48D4"/>
    <w:rsid w:val="6AA06A0F"/>
    <w:rsid w:val="6D751C5D"/>
    <w:rsid w:val="6DE64BBD"/>
    <w:rsid w:val="72426884"/>
    <w:rsid w:val="72760055"/>
    <w:rsid w:val="773A6BE0"/>
    <w:rsid w:val="77B23236"/>
    <w:rsid w:val="77BF5FFA"/>
    <w:rsid w:val="780F0B25"/>
    <w:rsid w:val="7A592736"/>
    <w:rsid w:val="D72B9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8261</Words>
  <Characters>8632</Characters>
  <Lines>63</Lines>
  <Paragraphs>17</Paragraphs>
  <TotalTime>18</TotalTime>
  <ScaleCrop>false</ScaleCrop>
  <LinksUpToDate>false</LinksUpToDate>
  <CharactersWithSpaces>8669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2022-12-26T19:22:00Z</dcterms:created>
  <dc:creator>shaoyun</dc:creator>
  <cp:lastModifiedBy>安明</cp:lastModifiedBy>
  <cp:lastPrinted>2023-01-03T16:22:00Z</cp:lastPrinted>
  <dcterms:modified xsi:type="dcterms:W3CDTF">2023-01-04T01:28:18Z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D4A9963E6ECF4EEC8571897D8FCDAC0F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