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9117"/>
      </w:tblGrid>
      <w:tr>
        <w:tblPrEx>
          <w:tblCellMar>
            <w:top w:w="0" w:type="dxa"/>
            <w:left w:w="108" w:type="dxa"/>
            <w:bottom w:w="0" w:type="dxa"/>
            <w:right w:w="108" w:type="dxa"/>
          </w:tblCellMar>
        </w:tblPrEx>
        <w:trPr>
          <w:trHeight w:val="13835" w:hRule="exact"/>
          <w:jc w:val="center"/>
        </w:trPr>
        <w:tc>
          <w:tcPr>
            <w:tcW w:w="9117" w:type="dxa"/>
          </w:tcPr>
          <w:p>
            <w:pPr>
              <w:spacing w:line="360" w:lineRule="auto"/>
              <w:ind w:firstLine="420" w:firstLineChars="150"/>
              <w:rPr>
                <w:rFonts w:ascii="楷体_GB2312" w:hAnsi="宋体" w:eastAsia="楷体_GB2312"/>
                <w:sz w:val="28"/>
                <w:szCs w:val="28"/>
              </w:rPr>
            </w:pPr>
          </w:p>
          <w:p>
            <w:pPr>
              <w:spacing w:line="360" w:lineRule="auto"/>
              <w:rPr>
                <w:rFonts w:ascii="楷体_GB2312" w:hAnsi="宋体" w:eastAsia="楷体_GB2312"/>
                <w:sz w:val="28"/>
                <w:szCs w:val="28"/>
              </w:rPr>
            </w:pPr>
          </w:p>
          <w:p>
            <w:pPr>
              <w:ind w:firstLine="629" w:firstLineChars="196"/>
              <w:rPr>
                <w:b/>
                <w:sz w:val="32"/>
                <w:szCs w:val="32"/>
              </w:rPr>
            </w:pPr>
          </w:p>
        </w:tc>
      </w:tr>
    </w:tbl>
    <w:p>
      <w:pPr>
        <w:spacing w:before="93" w:beforeLines="30"/>
        <w:ind w:firstLine="321" w:firstLineChars="100"/>
        <w:rPr>
          <w:rFonts w:ascii="黑体" w:hAnsi="黑体" w:eastAsia="黑体"/>
          <w:b/>
          <w:color w:val="FF0000"/>
          <w:sz w:val="32"/>
          <w:szCs w:val="32"/>
        </w:rPr>
      </w:pPr>
      <w:r>
        <w:rPr>
          <w:rFonts w:hint="eastAsia" w:ascii="黑体" w:hAnsi="黑体" w:eastAsia="黑体"/>
          <w:b/>
          <w:sz w:val="32"/>
          <w:szCs w:val="32"/>
        </w:rPr>
        <w:t>编号：</w:t>
      </w:r>
    </w:p>
    <w:p>
      <w:pPr>
        <w:ind w:left="630" w:leftChars="300"/>
      </w:pPr>
    </w:p>
    <w:p>
      <w:pPr>
        <w:ind w:left="630" w:leftChars="300"/>
      </w:pPr>
    </w:p>
    <w:p>
      <w:pPr>
        <w:ind w:left="630" w:leftChars="300"/>
        <w:jc w:val="center"/>
        <w:rPr>
          <w:rFonts w:ascii="黑体" w:eastAsia="黑体"/>
          <w:b/>
          <w:sz w:val="44"/>
          <w:szCs w:val="44"/>
        </w:rPr>
      </w:pPr>
      <w:r>
        <w:rPr>
          <w:rFonts w:hint="eastAsia" w:ascii="黑体" w:eastAsia="黑体"/>
          <w:b/>
          <w:sz w:val="44"/>
          <w:szCs w:val="44"/>
        </w:rPr>
        <w:t>铜仁市202</w:t>
      </w:r>
      <w:r>
        <w:rPr>
          <w:rFonts w:hint="eastAsia" w:ascii="黑体" w:eastAsia="黑体"/>
          <w:b/>
          <w:sz w:val="44"/>
          <w:szCs w:val="44"/>
          <w:lang w:val="en-US" w:eastAsia="zh-CN"/>
        </w:rPr>
        <w:t>3</w:t>
      </w:r>
      <w:r>
        <w:rPr>
          <w:rFonts w:hint="eastAsia" w:ascii="黑体" w:eastAsia="黑体"/>
          <w:b/>
          <w:sz w:val="44"/>
          <w:szCs w:val="44"/>
        </w:rPr>
        <w:t>年</w:t>
      </w:r>
      <w:r>
        <w:rPr>
          <w:rFonts w:hint="eastAsia" w:ascii="黑体" w:eastAsia="黑体"/>
          <w:b/>
          <w:sz w:val="44"/>
          <w:szCs w:val="44"/>
          <w:lang w:eastAsia="zh-CN"/>
        </w:rPr>
        <w:t>上</w:t>
      </w:r>
      <w:r>
        <w:rPr>
          <w:rFonts w:hint="eastAsia" w:ascii="黑体" w:eastAsia="黑体"/>
          <w:b/>
          <w:sz w:val="44"/>
          <w:szCs w:val="44"/>
        </w:rPr>
        <w:t>半年事业单位岗位聘用</w:t>
      </w:r>
    </w:p>
    <w:p>
      <w:pPr>
        <w:ind w:left="630" w:leftChars="300"/>
        <w:jc w:val="center"/>
        <w:rPr>
          <w:rFonts w:ascii="黑体" w:eastAsia="黑体"/>
          <w:b/>
          <w:sz w:val="44"/>
          <w:szCs w:val="44"/>
        </w:rPr>
      </w:pPr>
      <w:r>
        <w:rPr>
          <w:rFonts w:hint="eastAsia" w:ascii="黑体" w:eastAsia="黑体"/>
          <w:b/>
          <w:sz w:val="44"/>
          <w:szCs w:val="44"/>
        </w:rPr>
        <w:t>应征入伍大学毕业生协议书</w:t>
      </w: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24"/>
          <w:szCs w:val="44"/>
        </w:rPr>
      </w:pPr>
    </w:p>
    <w:p>
      <w:pPr>
        <w:spacing w:line="480" w:lineRule="auto"/>
        <w:ind w:left="1259" w:firstLine="420"/>
        <w:rPr>
          <w:rFonts w:ascii="黑体" w:eastAsia="黑体"/>
          <w:b/>
          <w:sz w:val="36"/>
          <w:szCs w:val="36"/>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姓   名 </w:t>
      </w:r>
      <w:r>
        <w:rPr>
          <w:rFonts w:hint="eastAsia" w:ascii="黑体" w:eastAsia="黑体"/>
          <w:b/>
          <w:sz w:val="36"/>
          <w:szCs w:val="36"/>
          <w:u w:val="single"/>
        </w:rPr>
        <w:t xml:space="preserve">                 </w:t>
      </w:r>
      <w:r>
        <w:rPr>
          <w:rFonts w:hint="eastAsia"/>
          <w:b/>
          <w:sz w:val="36"/>
          <w:szCs w:val="36"/>
          <w:u w:val="single"/>
        </w:rPr>
        <w:t xml:space="preserve">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所在地人社部门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p>
    <w:p>
      <w:pPr>
        <w:ind w:left="630" w:leftChars="300" w:firstLine="1245" w:firstLineChars="346"/>
        <w:jc w:val="left"/>
        <w:rPr>
          <w:rFonts w:ascii="黑体" w:eastAsia="黑体"/>
          <w:sz w:val="36"/>
          <w:szCs w:val="36"/>
        </w:rPr>
      </w:pPr>
    </w:p>
    <w:p>
      <w:pPr>
        <w:ind w:left="630" w:leftChars="300"/>
        <w:jc w:val="center"/>
        <w:rPr>
          <w:rFonts w:ascii="黑体" w:eastAsia="黑体"/>
          <w:sz w:val="36"/>
          <w:szCs w:val="36"/>
        </w:rPr>
      </w:pPr>
    </w:p>
    <w:p>
      <w:pPr>
        <w:ind w:left="630" w:leftChars="300"/>
        <w:jc w:val="center"/>
        <w:rPr>
          <w:rFonts w:ascii="黑体" w:eastAsia="黑体"/>
          <w:sz w:val="44"/>
          <w:szCs w:val="44"/>
        </w:rPr>
      </w:pPr>
    </w:p>
    <w:p>
      <w:pPr>
        <w:ind w:left="630" w:leftChars="300"/>
        <w:jc w:val="center"/>
        <w:rPr>
          <w:rFonts w:ascii="黑体"/>
          <w:sz w:val="44"/>
          <w:szCs w:val="44"/>
        </w:rPr>
      </w:pPr>
    </w:p>
    <w:p>
      <w:pPr>
        <w:ind w:left="630" w:leftChars="300"/>
        <w:jc w:val="center"/>
        <w:rPr>
          <w:rFonts w:ascii="黑体"/>
          <w:sz w:val="44"/>
          <w:szCs w:val="44"/>
        </w:rPr>
      </w:pPr>
    </w:p>
    <w:p>
      <w:pPr>
        <w:spacing w:line="600" w:lineRule="auto"/>
        <w:ind w:left="630" w:leftChars="300"/>
        <w:jc w:val="center"/>
        <w:rPr>
          <w:rFonts w:hint="eastAsia" w:ascii="黑体" w:eastAsia="黑体"/>
          <w:spacing w:val="60"/>
          <w:sz w:val="36"/>
          <w:szCs w:val="48"/>
        </w:rPr>
      </w:pPr>
      <w:r>
        <w:rPr>
          <w:rFonts w:hint="eastAsia" w:ascii="黑体" w:eastAsia="黑体"/>
          <w:spacing w:val="60"/>
          <w:sz w:val="36"/>
          <w:szCs w:val="48"/>
        </w:rPr>
        <w:t>铜仁市人力资源和社会保障局</w:t>
      </w:r>
    </w:p>
    <w:p>
      <w:pPr>
        <w:spacing w:line="600" w:lineRule="auto"/>
        <w:ind w:firstLine="2160" w:firstLineChars="450"/>
        <w:jc w:val="both"/>
        <w:rPr>
          <w:rFonts w:hint="eastAsia" w:ascii="黑体" w:eastAsia="黑体"/>
          <w:spacing w:val="60"/>
          <w:sz w:val="36"/>
          <w:szCs w:val="48"/>
        </w:rPr>
      </w:pPr>
      <w:r>
        <w:rPr>
          <w:rFonts w:hint="eastAsia" w:ascii="黑体" w:eastAsia="黑体"/>
          <w:spacing w:val="60"/>
          <w:sz w:val="36"/>
          <w:szCs w:val="48"/>
        </w:rPr>
        <w:t xml:space="preserve">铜仁市人民政府征兵办公室 </w:t>
      </w:r>
    </w:p>
    <w:p>
      <w:pPr>
        <w:keepNext w:val="0"/>
        <w:keepLines w:val="0"/>
        <w:pageBreakBefore w:val="0"/>
        <w:kinsoku/>
        <w:wordWrap/>
        <w:overflowPunct/>
        <w:topLinePunct w:val="0"/>
        <w:autoSpaceDE/>
        <w:autoSpaceDN/>
        <w:bidi w:val="0"/>
        <w:adjustRightInd/>
        <w:snapToGrid/>
        <w:spacing w:line="340" w:lineRule="exact"/>
        <w:ind w:firstLine="2970" w:firstLineChars="450"/>
        <w:jc w:val="both"/>
        <w:textAlignment w:val="auto"/>
        <w:rPr>
          <w:rFonts w:ascii="黑体" w:eastAsia="黑体"/>
          <w:spacing w:val="60"/>
          <w:sz w:val="54"/>
          <w:szCs w:val="48"/>
        </w:rPr>
      </w:pPr>
    </w:p>
    <w:p>
      <w:pPr>
        <w:keepNext w:val="0"/>
        <w:keepLines w:val="0"/>
        <w:pageBreakBefore w:val="0"/>
        <w:kinsoku/>
        <w:wordWrap/>
        <w:overflowPunct/>
        <w:topLinePunct w:val="0"/>
        <w:autoSpaceDE/>
        <w:autoSpaceDN/>
        <w:bidi w:val="0"/>
        <w:adjustRightInd/>
        <w:snapToGrid/>
        <w:spacing w:line="340" w:lineRule="exact"/>
        <w:ind w:firstLine="2970" w:firstLineChars="450"/>
        <w:jc w:val="both"/>
        <w:textAlignment w:val="auto"/>
        <w:rPr>
          <w:rFonts w:ascii="黑体" w:eastAsia="黑体"/>
          <w:spacing w:val="60"/>
          <w:sz w:val="54"/>
          <w:szCs w:val="48"/>
        </w:rPr>
        <w:sectPr>
          <w:headerReference r:id="rId3" w:type="default"/>
          <w:pgSz w:w="23814" w:h="16840" w:orient="landscape"/>
          <w:pgMar w:top="1304" w:right="1701" w:bottom="1304" w:left="1701" w:header="851" w:footer="992" w:gutter="0"/>
          <w:cols w:space="2116" w:num="2"/>
          <w:docGrid w:type="lines" w:linePitch="312" w:charSpace="0"/>
        </w:sect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firstLineChars="200"/>
        <w:textAlignment w:val="auto"/>
        <w:rPr>
          <w:rFonts w:ascii="仿宋_GB2312" w:hAnsi="仿宋_GB2312" w:eastAsia="仿宋_GB2312" w:cs="仿宋_GB2312"/>
          <w:color w:val="333333"/>
        </w:rPr>
      </w:pPr>
      <w:r>
        <w:rPr>
          <w:rFonts w:hint="eastAsia" w:ascii="仿宋_GB2312" w:hAnsi="仿宋_GB2312" w:eastAsia="仿宋_GB2312" w:cs="仿宋_GB2312"/>
          <w:color w:val="333333"/>
        </w:rPr>
        <w:t xml:space="preserve">甲方(所在地人社部门)： </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360" w:firstLineChars="150"/>
        <w:textAlignment w:val="auto"/>
        <w:rPr>
          <w:rFonts w:ascii="仿宋_GB2312" w:hAnsi="仿宋_GB2312" w:eastAsia="仿宋_GB2312" w:cs="仿宋_GB2312"/>
          <w:color w:val="333333"/>
        </w:rPr>
      </w:pPr>
      <w:r>
        <w:rPr>
          <w:rFonts w:hint="eastAsia" w:ascii="仿宋_GB2312" w:hAnsi="仿宋_GB2312" w:eastAsia="仿宋_GB2312" w:cs="仿宋_GB2312"/>
          <w:color w:val="333333"/>
        </w:rPr>
        <w:t xml:space="preserve"> 乙方(签订协议的大学毕业生士兵)：            身份证号码：</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ascii="仿宋_GB2312" w:hAnsi="仿宋_GB2312" w:eastAsia="仿宋_GB2312" w:cs="仿宋_GB2312"/>
          <w:color w:val="333333"/>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textAlignment w:val="auto"/>
        <w:rPr>
          <w:rFonts w:ascii="仿宋_GB2312" w:hAnsi="仿宋_GB2312" w:eastAsia="仿宋_GB2312" w:cs="仿宋_GB2312"/>
          <w:color w:val="333333"/>
        </w:rPr>
      </w:pPr>
      <w:r>
        <w:rPr>
          <w:rFonts w:hint="eastAsia" w:ascii="仿宋_GB2312" w:hAnsi="仿宋_GB2312" w:eastAsia="仿宋_GB2312" w:cs="仿宋_GB2312"/>
          <w:color w:val="333333"/>
        </w:rPr>
        <w:t>甲乙双方按照《铜仁市大学生士兵征集激励办法（试行）》</w:t>
      </w:r>
      <w:r>
        <w:rPr>
          <w:rFonts w:hint="eastAsia" w:ascii="仿宋_GB2312" w:hAnsi="仿宋_GB2312" w:eastAsia="仿宋_GB2312" w:cs="仿宋_GB2312"/>
          <w:color w:val="333333"/>
          <w:lang w:eastAsia="zh-CN"/>
        </w:rPr>
        <w:t>和《铜仁市</w:t>
      </w:r>
      <w:r>
        <w:rPr>
          <w:rFonts w:hint="eastAsia" w:ascii="仿宋_GB2312" w:hAnsi="仿宋_GB2312" w:eastAsia="仿宋_GB2312" w:cs="仿宋_GB2312"/>
          <w:color w:val="333333"/>
          <w:lang w:val="en-US" w:eastAsia="zh-CN"/>
        </w:rPr>
        <w:t>2023年上半年事业单位公开招聘应征入伍大学毕业生简章</w:t>
      </w:r>
      <w:r>
        <w:rPr>
          <w:rFonts w:hint="eastAsia" w:ascii="仿宋_GB2312" w:hAnsi="仿宋_GB2312" w:eastAsia="仿宋_GB2312" w:cs="仿宋_GB2312"/>
          <w:color w:val="333333"/>
          <w:lang w:eastAsia="zh-CN"/>
        </w:rPr>
        <w:t>》</w:t>
      </w:r>
      <w:r>
        <w:rPr>
          <w:rFonts w:hint="eastAsia" w:ascii="仿宋_GB2312" w:hAnsi="仿宋_GB2312" w:eastAsia="仿宋_GB2312" w:cs="仿宋_GB2312"/>
          <w:color w:val="333333"/>
        </w:rPr>
        <w:t>及相关规定，遵守诚实、信用的原则，经过事业单位招聘工作，在平等自愿、协商一致的基础上，依法达成如下协议：</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48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一、甲方同意聘用乙方</w:t>
      </w:r>
      <w:r>
        <w:rPr>
          <w:rFonts w:hint="eastAsia" w:ascii="仿宋_GB2312" w:hAnsi="仿宋_GB2312" w:eastAsia="仿宋_GB2312" w:cs="仿宋_GB2312"/>
          <w:lang w:eastAsia="zh-CN"/>
        </w:rPr>
        <w:t>服役期满退役后</w:t>
      </w:r>
      <w:r>
        <w:rPr>
          <w:rFonts w:hint="eastAsia" w:ascii="仿宋_GB2312" w:hAnsi="仿宋_GB2312" w:eastAsia="仿宋_GB2312" w:cs="仿宋_GB2312"/>
        </w:rPr>
        <w:t>到甲方</w:t>
      </w:r>
      <w:r>
        <w:rPr>
          <w:rFonts w:hint="eastAsia" w:ascii="仿宋_GB2312" w:hAnsi="仿宋_GB2312" w:eastAsia="仿宋_GB2312" w:cs="仿宋_GB2312"/>
          <w:lang w:eastAsia="zh-CN"/>
        </w:rPr>
        <w:t>报考单位</w:t>
      </w:r>
      <w:r>
        <w:rPr>
          <w:rFonts w:hint="eastAsia" w:ascii="仿宋_GB2312" w:hAnsi="仿宋_GB2312" w:eastAsia="仿宋_GB2312" w:cs="仿宋_GB2312"/>
          <w:kern w:val="0"/>
          <w:sz w:val="24"/>
        </w:rPr>
        <w:t>管理岗位工作</w:t>
      </w:r>
      <w:r>
        <w:rPr>
          <w:rFonts w:hint="eastAsia" w:ascii="仿宋_GB2312" w:hAnsi="仿宋_GB2312" w:eastAsia="仿宋_GB2312" w:cs="仿宋_GB2312"/>
          <w:kern w:val="0"/>
          <w:sz w:val="24"/>
          <w:lang w:eastAsia="zh-CN"/>
        </w:rPr>
        <w:t>（报考单位因“机改”发生变更，以变更的事业单位聘用）。被聘用人员最低服务年限</w:t>
      </w:r>
      <w:r>
        <w:rPr>
          <w:rFonts w:hint="eastAsia" w:ascii="仿宋_GB2312" w:hAnsi="仿宋_GB2312" w:eastAsia="仿宋_GB2312" w:cs="仿宋_GB2312"/>
          <w:kern w:val="0"/>
          <w:sz w:val="24"/>
          <w:lang w:val="en-US" w:eastAsia="zh-CN"/>
        </w:rPr>
        <w:t xml:space="preserve">   年（含试用期一年）</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二、乙方同意服役期满退役后到甲方所在</w:t>
      </w:r>
      <w:r>
        <w:rPr>
          <w:rFonts w:hint="eastAsia" w:ascii="仿宋_GB2312" w:hAnsi="仿宋_GB2312" w:eastAsia="仿宋_GB2312" w:cs="仿宋_GB2312"/>
          <w:sz w:val="24"/>
        </w:rPr>
        <w:t>县（区）</w:t>
      </w:r>
      <w:r>
        <w:rPr>
          <w:rFonts w:hint="eastAsia" w:ascii="仿宋_GB2312" w:hAnsi="仿宋_GB2312" w:eastAsia="仿宋_GB2312" w:cs="仿宋_GB2312"/>
          <w:kern w:val="0"/>
          <w:sz w:val="24"/>
        </w:rPr>
        <w:t>乡镇（街道）事业单位，服从甲方在事业单位岗位中（非工勤岗位）的调剂安排。</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三、退役选岗</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一）乙方服役期满退役后30日内，持《退出现役登记表》、《退伍证》、本协议书（原件）到甲方报到，甲方根据事业单位岗位缺编情况在一年内办理乙方事业单位人员聘用手续。逾期未报到的视为自动放弃聘用资格。</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（二）乙方应在退役时将个人档案寄回当地人社部门。甲方对乙方档案资料进行核查，对服役期间有违规违纪表现的，按照事业单位管理规定及《铜仁市202</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eastAsia="zh-CN"/>
        </w:rPr>
        <w:t>上</w:t>
      </w:r>
      <w:r>
        <w:rPr>
          <w:rFonts w:hint="eastAsia" w:ascii="仿宋_GB2312" w:hAnsi="仿宋_GB2312" w:eastAsia="仿宋_GB2312" w:cs="仿宋_GB2312"/>
          <w:kern w:val="0"/>
          <w:sz w:val="24"/>
        </w:rPr>
        <w:t>半年事业单位公开招聘应征入伍大学毕业生简章》要求，取消聘用资格。</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甲方需要采取选岗方式来确定乙方聘用岗位的。</w:t>
      </w:r>
      <w:r>
        <w:rPr>
          <w:rFonts w:hint="eastAsia" w:ascii="仿宋_GB2312" w:hAnsi="仿宋_GB2312" w:eastAsia="仿宋_GB2312" w:cs="仿宋_GB2312"/>
          <w:kern w:val="0"/>
          <w:sz w:val="24"/>
        </w:rPr>
        <w:t>各县（区）政府征兵办和机构编制、人社、退役军人事务部门，等额确定用人岗位。甲方制定选岗方案，</w:t>
      </w:r>
      <w:r>
        <w:rPr>
          <w:rFonts w:hint="eastAsia" w:ascii="仿宋_GB2312" w:hAnsi="仿宋_GB2312" w:eastAsia="仿宋_GB2312" w:cs="仿宋_GB2312"/>
          <w:kern w:val="0"/>
          <w:sz w:val="24"/>
          <w:lang w:eastAsia="zh-CN"/>
        </w:rPr>
        <w:t>根据乙方入伍前“前置招聘”考试综合成绩，由高分到低分选岗；分数出现并列的，</w:t>
      </w:r>
      <w:r>
        <w:rPr>
          <w:rFonts w:hint="eastAsia" w:ascii="仿宋_GB2312" w:hAnsi="仿宋_GB2312" w:eastAsia="仿宋_GB2312" w:cs="仿宋_GB2312"/>
          <w:kern w:val="0"/>
          <w:sz w:val="24"/>
        </w:rPr>
        <w:t>应综合考虑乙方服役期间表现、立功受奖、执行重大任务等情况。根据选岗方案，乙方应按照《铜仁市202</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eastAsia="zh-CN"/>
        </w:rPr>
        <w:t>上</w:t>
      </w:r>
      <w:r>
        <w:rPr>
          <w:rFonts w:hint="eastAsia" w:ascii="仿宋_GB2312" w:hAnsi="仿宋_GB2312" w:eastAsia="仿宋_GB2312" w:cs="仿宋_GB2312"/>
          <w:kern w:val="0"/>
          <w:sz w:val="24"/>
        </w:rPr>
        <w:t>半年事业单位公开招聘应征入伍大学毕业生简章》相关要求，配合甲方完成选岗。</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（四）甲乙双方就工作岗位达成一致后，经公示无异议，为乙方办理正式聘用手续，其在军队服役经历视为基层工作经历，服役年限计算为工龄。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（五）根据《</w:t>
      </w:r>
      <w:r>
        <w:rPr>
          <w:rFonts w:hint="eastAsia" w:ascii="仿宋_GB2312" w:hAnsi="仿宋_GB2312" w:eastAsia="仿宋_GB2312" w:cs="仿宋_GB2312"/>
          <w:kern w:val="0"/>
          <w:sz w:val="24"/>
          <w:lang w:eastAsia="zh-CN"/>
        </w:rPr>
        <w:t>中华人民共和国兵役法</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、《贵州省激励大学生参加入伍政策措施》和</w:t>
      </w:r>
      <w:r>
        <w:rPr>
          <w:rFonts w:hint="eastAsia" w:ascii="仿宋_GB2312" w:hAnsi="仿宋_GB2312" w:eastAsia="仿宋_GB2312" w:cs="仿宋_GB2312"/>
          <w:kern w:val="0"/>
          <w:sz w:val="24"/>
        </w:rPr>
        <w:t>《铜仁市大学生士兵征集激励办法（试行）》等有关规定</w:t>
      </w:r>
      <w:r>
        <w:rPr>
          <w:rFonts w:hint="eastAsia" w:ascii="仿宋_GB2312" w:hAnsi="仿宋_GB2312" w:eastAsia="仿宋_GB2312" w:cs="仿宋_GB2312"/>
          <w:kern w:val="0"/>
          <w:sz w:val="24"/>
          <w:lang w:eastAsia="zh-CN"/>
        </w:rPr>
        <w:t>，鼓励和支持应征青年在部队长期服役，</w:t>
      </w:r>
      <w:r>
        <w:rPr>
          <w:rFonts w:hint="eastAsia" w:ascii="仿宋_GB2312" w:hAnsi="仿宋_GB2312" w:eastAsia="仿宋_GB2312" w:cs="仿宋_GB2312"/>
          <w:kern w:val="0"/>
          <w:sz w:val="24"/>
        </w:rPr>
        <w:t>全心全意地投入到国防和军队的建设</w:t>
      </w:r>
      <w:r>
        <w:rPr>
          <w:rFonts w:hint="eastAsia" w:ascii="仿宋_GB2312" w:hAnsi="仿宋_GB2312" w:eastAsia="仿宋_GB2312" w:cs="仿宋_GB2312"/>
          <w:kern w:val="0"/>
          <w:sz w:val="24"/>
          <w:lang w:eastAsia="zh-CN"/>
        </w:rPr>
        <w:t>，无论应征青年在部队服役多少年，根据协议要求，退伍后都享受协议中规定的政策。</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四、乙方工资福利与社会保险待遇执行国家有关规定。</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乙方</w:t>
      </w:r>
      <w:r>
        <w:rPr>
          <w:rFonts w:hint="eastAsia" w:ascii="仿宋_GB2312" w:hAnsi="仿宋_GB2312" w:eastAsia="仿宋_GB2312" w:cs="仿宋_GB2312"/>
          <w:kern w:val="0"/>
          <w:sz w:val="24"/>
        </w:rPr>
        <w:t>有下列情况之一的，本协议解除：</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（一）在部队提干的；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（二）拒服兵役，被部队除名处分的；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（三）不适应部队生活、训练，被退兵的；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（四）服役期间受到纪律处分或刑事处罚的；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（五）拒不服从选岗安排又对选岗无法达成一致意见的；</w:t>
      </w:r>
      <w:bookmarkStart w:id="0" w:name="_GoBack"/>
      <w:bookmarkEnd w:id="0"/>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（六）退役后符合国家安置政策，纳入政府统一安置范围的（主动放弃政府安置的除外）；</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（七）服役期间因公致伤、致残、致病，被纳入国家供养的</w:t>
      </w:r>
      <w:r>
        <w:rPr>
          <w:rFonts w:hint="eastAsia" w:ascii="仿宋_GB2312" w:hAnsi="仿宋_GB2312" w:eastAsia="仿宋_GB2312" w:cs="仿宋_GB2312"/>
          <w:kern w:val="0"/>
          <w:sz w:val="24"/>
          <w:lang w:eastAsia="zh-CN"/>
        </w:rPr>
        <w:t>；</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（八）发现不符合招聘对象、条件的；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（九）法律、法规规定不得聘用为事业单位人员的。</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六、本协议自甲乙双方签字之日起生效</w:t>
      </w:r>
      <w:r>
        <w:rPr>
          <w:rFonts w:hint="eastAsia" w:ascii="仿宋_GB2312" w:hAnsi="仿宋_GB2312" w:eastAsia="仿宋_GB2312" w:cs="仿宋_GB2312"/>
          <w:kern w:val="0"/>
          <w:sz w:val="24"/>
          <w:lang w:eastAsia="zh-CN"/>
        </w:rPr>
        <w:t>。未尽事宜，凡属相关部门规定的，按照有关规定执行，其他事宜协商解决。</w:t>
      </w:r>
    </w:p>
    <w:p>
      <w:pPr>
        <w:keepNext w:val="0"/>
        <w:keepLines w:val="0"/>
        <w:pageBreakBefore w:val="0"/>
        <w:tabs>
          <w:tab w:val="left" w:pos="540"/>
        </w:tabs>
        <w:kinsoku/>
        <w:wordWrap/>
        <w:overflowPunct/>
        <w:topLinePunct w:val="0"/>
        <w:autoSpaceDE/>
        <w:autoSpaceDN/>
        <w:bidi w:val="0"/>
        <w:adjustRightInd/>
        <w:snapToGrid/>
        <w:spacing w:line="320" w:lineRule="exact"/>
        <w:ind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七、本协议一式</w:t>
      </w:r>
      <w:r>
        <w:rPr>
          <w:rFonts w:hint="eastAsia" w:ascii="仿宋_GB2312" w:hAnsi="仿宋_GB2312" w:eastAsia="仿宋_GB2312" w:cs="仿宋_GB2312"/>
          <w:kern w:val="0"/>
          <w:sz w:val="24"/>
          <w:lang w:eastAsia="zh-CN"/>
        </w:rPr>
        <w:t>五</w:t>
      </w:r>
      <w:r>
        <w:rPr>
          <w:rFonts w:hint="eastAsia" w:ascii="仿宋_GB2312" w:hAnsi="仿宋_GB2312" w:eastAsia="仿宋_GB2312" w:cs="仿宋_GB2312"/>
          <w:kern w:val="0"/>
          <w:sz w:val="24"/>
        </w:rPr>
        <w:t>份，甲方、乙方</w:t>
      </w:r>
      <w:r>
        <w:rPr>
          <w:rFonts w:hint="eastAsia" w:ascii="仿宋_GB2312" w:hAnsi="仿宋_GB2312" w:eastAsia="仿宋_GB2312" w:cs="仿宋_GB2312"/>
          <w:kern w:val="0"/>
          <w:sz w:val="24"/>
          <w:lang w:eastAsia="zh-CN"/>
        </w:rPr>
        <w:t>、乙方人事档案、县（区）征兵办</w:t>
      </w:r>
      <w:r>
        <w:rPr>
          <w:rFonts w:hint="eastAsia" w:ascii="仿宋_GB2312" w:hAnsi="仿宋_GB2312" w:eastAsia="仿宋_GB2312" w:cs="仿宋_GB2312"/>
          <w:kern w:val="0"/>
          <w:sz w:val="24"/>
        </w:rPr>
        <w:t>各执一份，市级人社部门一份。</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440" w:firstLineChars="600"/>
        <w:textAlignment w:val="auto"/>
        <w:rPr>
          <w:rFonts w:ascii="仿宋_GB2312" w:hAnsi="仿宋_GB2312" w:eastAsia="仿宋_GB2312" w:cs="仿宋_GB2312"/>
          <w:color w:val="333333"/>
        </w:rPr>
      </w:pPr>
      <w:r>
        <w:rPr>
          <w:rFonts w:hint="eastAsia" w:ascii="仿宋_GB2312" w:hAnsi="仿宋_GB2312" w:eastAsia="仿宋_GB2312" w:cs="仿宋_GB2312"/>
          <w:color w:val="333333"/>
        </w:rPr>
        <w:t>甲方</w:t>
      </w:r>
      <w:r>
        <w:rPr>
          <w:rFonts w:hint="eastAsia" w:ascii="仿宋_GB2312" w:hAnsi="仿宋_GB2312" w:eastAsia="仿宋_GB2312" w:cs="仿宋_GB2312"/>
          <w:color w:val="333333"/>
          <w:lang w:eastAsia="zh-CN"/>
        </w:rPr>
        <w:t>法定代表人</w:t>
      </w:r>
      <w:r>
        <w:rPr>
          <w:rFonts w:hint="eastAsia" w:ascii="仿宋_GB2312" w:hAnsi="仿宋_GB2312" w:eastAsia="仿宋_GB2312" w:cs="仿宋_GB2312"/>
          <w:color w:val="333333"/>
        </w:rPr>
        <w:t>(</w:t>
      </w:r>
      <w:r>
        <w:rPr>
          <w:rFonts w:hint="eastAsia" w:ascii="仿宋_GB2312" w:hAnsi="仿宋_GB2312" w:eastAsia="仿宋_GB2312" w:cs="仿宋_GB2312"/>
          <w:color w:val="333333"/>
          <w:lang w:eastAsia="zh-CN"/>
        </w:rPr>
        <w:t>签字或盖章</w:t>
      </w:r>
      <w:r>
        <w:rPr>
          <w:rFonts w:hint="eastAsia" w:ascii="仿宋_GB2312" w:hAnsi="仿宋_GB2312" w:eastAsia="仿宋_GB2312" w:cs="仿宋_GB2312"/>
          <w:color w:val="333333"/>
        </w:rPr>
        <w:t>)：            乙方(</w:t>
      </w:r>
      <w:r>
        <w:rPr>
          <w:rFonts w:hint="eastAsia" w:ascii="仿宋_GB2312" w:hAnsi="仿宋_GB2312" w:eastAsia="仿宋_GB2312" w:cs="仿宋_GB2312"/>
          <w:color w:val="333333"/>
          <w:lang w:eastAsia="zh-CN"/>
        </w:rPr>
        <w:t>签字并按手印</w:t>
      </w:r>
      <w:r>
        <w:rPr>
          <w:rFonts w:hint="eastAsia" w:ascii="仿宋_GB2312" w:hAnsi="仿宋_GB2312" w:eastAsia="仿宋_GB2312" w:cs="仿宋_GB2312"/>
          <w:color w:val="333333"/>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200" w:firstLineChars="500"/>
        <w:textAlignment w:val="auto"/>
        <w:rPr>
          <w:rFonts w:hint="eastAsia" w:ascii="仿宋_GB2312" w:hAnsi="仿宋_GB2312" w:eastAsia="仿宋_GB2312" w:cs="仿宋_GB2312"/>
          <w:color w:val="333333"/>
          <w:lang w:eastAsia="zh-CN"/>
        </w:rPr>
      </w:pPr>
      <w:r>
        <w:rPr>
          <w:rFonts w:hint="eastAsia" w:ascii="仿宋_GB2312" w:hAnsi="仿宋_GB2312" w:eastAsia="仿宋_GB2312" w:cs="仿宋_GB2312"/>
          <w:color w:val="333333"/>
          <w:lang w:eastAsia="zh-CN"/>
        </w:rPr>
        <w:t>（或委托代理人）</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firstLine="1440" w:firstLineChars="600"/>
        <w:textAlignment w:val="auto"/>
        <w:rPr>
          <w:rFonts w:ascii="仿宋_GB2312" w:hAnsi="仿宋_GB2312" w:eastAsia="仿宋_GB2312" w:cs="仿宋_GB2312"/>
          <w:color w:val="333333"/>
        </w:rPr>
      </w:pPr>
      <w:r>
        <w:rPr>
          <w:rFonts w:hint="eastAsia" w:ascii="仿宋_GB2312" w:hAnsi="仿宋_GB2312" w:eastAsia="仿宋_GB2312" w:cs="仿宋_GB2312"/>
          <w:color w:val="333333"/>
        </w:rPr>
        <w:t>年  月   日                           年  月  日</w:t>
      </w:r>
    </w:p>
    <w:p>
      <w:pPr>
        <w:pStyle w:val="6"/>
        <w:spacing w:before="0" w:beforeAutospacing="0" w:after="0" w:afterAutospacing="0" w:line="440" w:lineRule="exact"/>
        <w:ind w:firstLine="1440" w:firstLineChars="600"/>
        <w:rPr>
          <w:rFonts w:ascii="仿宋" w:hAnsi="仿宋" w:eastAsia="仿宋"/>
          <w:color w:val="333333"/>
        </w:rPr>
      </w:pPr>
    </w:p>
    <w:tbl>
      <w:tblPr>
        <w:tblStyle w:val="7"/>
        <w:tblW w:w="0" w:type="auto"/>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14"/>
        <w:gridCol w:w="1197"/>
        <w:gridCol w:w="1089"/>
        <w:gridCol w:w="148"/>
        <w:gridCol w:w="1070"/>
        <w:gridCol w:w="18"/>
        <w:gridCol w:w="1278"/>
        <w:gridCol w:w="1019"/>
        <w:gridCol w:w="720"/>
        <w:gridCol w:w="331"/>
        <w:gridCol w:w="78"/>
        <w:gridCol w:w="64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exact"/>
          <w:jc w:val="right"/>
        </w:trPr>
        <w:tc>
          <w:tcPr>
            <w:tcW w:w="414" w:type="dxa"/>
            <w:vMerge w:val="restart"/>
            <w:tcMar>
              <w:left w:w="28" w:type="dxa"/>
              <w:right w:w="28" w:type="dxa"/>
            </w:tcMar>
            <w:vAlign w:val="center"/>
          </w:tcPr>
          <w:p>
            <w:pPr>
              <w:jc w:val="center"/>
              <w:rPr>
                <w:rFonts w:ascii="黑体" w:hAnsi="黑体" w:eastAsia="黑体"/>
                <w:b/>
                <w:sz w:val="23"/>
              </w:rPr>
            </w:pPr>
            <w:r>
              <w:rPr>
                <w:rFonts w:hint="eastAsia" w:ascii="黑体" w:hAnsi="黑体" w:eastAsia="黑体"/>
                <w:b/>
                <w:sz w:val="23"/>
              </w:rPr>
              <w:t>毕业生情况及意见</w:t>
            </w: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姓    名</w:t>
            </w:r>
          </w:p>
        </w:tc>
        <w:tc>
          <w:tcPr>
            <w:tcW w:w="1089" w:type="dxa"/>
            <w:tcMar>
              <w:left w:w="28" w:type="dxa"/>
              <w:right w:w="28" w:type="dxa"/>
            </w:tcMar>
            <w:vAlign w:val="center"/>
          </w:tcPr>
          <w:p>
            <w:pPr>
              <w:rPr>
                <w:rFonts w:ascii="黑体" w:hAnsi="黑体" w:eastAsia="黑体"/>
                <w:b/>
                <w:color w:val="FF0000"/>
                <w:szCs w:val="21"/>
              </w:rPr>
            </w:pPr>
          </w:p>
        </w:tc>
        <w:tc>
          <w:tcPr>
            <w:tcW w:w="12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性   别</w:t>
            </w:r>
          </w:p>
        </w:tc>
        <w:tc>
          <w:tcPr>
            <w:tcW w:w="1278" w:type="dxa"/>
            <w:tcMar>
              <w:left w:w="28" w:type="dxa"/>
              <w:right w:w="28" w:type="dxa"/>
            </w:tcMar>
            <w:vAlign w:val="center"/>
          </w:tcPr>
          <w:p>
            <w:pPr>
              <w:rPr>
                <w:rFonts w:ascii="黑体" w:hAnsi="黑体" w:eastAsia="黑体"/>
                <w:b/>
                <w:color w:val="FF0000"/>
                <w:szCs w:val="21"/>
              </w:rPr>
            </w:pPr>
          </w:p>
        </w:tc>
        <w:tc>
          <w:tcPr>
            <w:tcW w:w="1019"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民   族</w:t>
            </w:r>
          </w:p>
        </w:tc>
        <w:tc>
          <w:tcPr>
            <w:tcW w:w="720" w:type="dxa"/>
            <w:tcMar>
              <w:left w:w="28" w:type="dxa"/>
              <w:right w:w="28" w:type="dxa"/>
            </w:tcMar>
            <w:vAlign w:val="center"/>
          </w:tcPr>
          <w:p>
            <w:pPr>
              <w:rPr>
                <w:rFonts w:ascii="黑体" w:hAnsi="黑体" w:eastAsia="黑体"/>
                <w:b/>
                <w:color w:val="FF0000"/>
                <w:sz w:val="23"/>
              </w:rPr>
            </w:pPr>
          </w:p>
        </w:tc>
        <w:tc>
          <w:tcPr>
            <w:tcW w:w="1058"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学   制</w:t>
            </w:r>
          </w:p>
        </w:tc>
        <w:tc>
          <w:tcPr>
            <w:tcW w:w="1209" w:type="dxa"/>
            <w:tcMar>
              <w:left w:w="28" w:type="dxa"/>
              <w:right w:w="28" w:type="dxa"/>
            </w:tcMar>
            <w:vAlign w:val="center"/>
          </w:tcPr>
          <w:p>
            <w:pPr>
              <w:rPr>
                <w:rFonts w:ascii="黑体" w:hAnsi="黑体" w:eastAsia="黑体"/>
                <w:b/>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政治面貌</w:t>
            </w:r>
          </w:p>
        </w:tc>
        <w:tc>
          <w:tcPr>
            <w:tcW w:w="1089" w:type="dxa"/>
            <w:tcMar>
              <w:left w:w="28" w:type="dxa"/>
              <w:right w:w="28" w:type="dxa"/>
            </w:tcMar>
            <w:vAlign w:val="center"/>
          </w:tcPr>
          <w:p>
            <w:pPr>
              <w:rPr>
                <w:rFonts w:ascii="黑体" w:hAnsi="黑体" w:eastAsia="黑体"/>
                <w:b/>
                <w:color w:val="FF0000"/>
                <w:sz w:val="23"/>
              </w:rPr>
            </w:pPr>
          </w:p>
        </w:tc>
        <w:tc>
          <w:tcPr>
            <w:tcW w:w="12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健康状况</w:t>
            </w:r>
          </w:p>
        </w:tc>
        <w:tc>
          <w:tcPr>
            <w:tcW w:w="1278" w:type="dxa"/>
            <w:tcMar>
              <w:left w:w="28" w:type="dxa"/>
              <w:right w:w="28" w:type="dxa"/>
            </w:tcMar>
            <w:vAlign w:val="center"/>
          </w:tcPr>
          <w:p>
            <w:pPr>
              <w:jc w:val="center"/>
              <w:rPr>
                <w:rFonts w:ascii="黑体" w:hAnsi="黑体" w:eastAsia="黑体"/>
                <w:b/>
                <w:color w:val="FF0000"/>
                <w:sz w:val="23"/>
              </w:rPr>
            </w:pPr>
          </w:p>
        </w:tc>
        <w:tc>
          <w:tcPr>
            <w:tcW w:w="1019" w:type="dxa"/>
            <w:vAlign w:val="center"/>
          </w:tcPr>
          <w:p>
            <w:pPr>
              <w:jc w:val="center"/>
              <w:rPr>
                <w:rFonts w:ascii="黑体" w:hAnsi="黑体" w:eastAsia="黑体"/>
                <w:b/>
                <w:sz w:val="23"/>
              </w:rPr>
            </w:pPr>
            <w:r>
              <w:rPr>
                <w:rFonts w:hint="eastAsia" w:ascii="黑体" w:hAnsi="黑体" w:eastAsia="黑体"/>
                <w:b/>
                <w:sz w:val="23"/>
              </w:rPr>
              <w:t>入伍时间</w:t>
            </w:r>
          </w:p>
        </w:tc>
        <w:tc>
          <w:tcPr>
            <w:tcW w:w="2987" w:type="dxa"/>
            <w:gridSpan w:val="5"/>
            <w:vAlign w:val="center"/>
          </w:tcPr>
          <w:p>
            <w:pPr>
              <w:jc w:val="center"/>
              <w:rPr>
                <w:rFonts w:ascii="黑体" w:hAnsi="黑体" w:eastAsia="黑体"/>
                <w:b/>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hint="eastAsia" w:ascii="黑体" w:hAnsi="黑体" w:eastAsia="黑体"/>
                <w:b/>
                <w:sz w:val="23"/>
                <w:lang w:eastAsia="zh-CN"/>
              </w:rPr>
            </w:pPr>
            <w:r>
              <w:rPr>
                <w:rFonts w:hint="eastAsia" w:ascii="黑体" w:hAnsi="黑体" w:eastAsia="黑体"/>
                <w:b/>
                <w:sz w:val="23"/>
                <w:lang w:eastAsia="zh-CN"/>
              </w:rPr>
              <w:t>毕业院校</w:t>
            </w:r>
          </w:p>
        </w:tc>
        <w:tc>
          <w:tcPr>
            <w:tcW w:w="3603" w:type="dxa"/>
            <w:gridSpan w:val="5"/>
            <w:tcMar>
              <w:left w:w="28" w:type="dxa"/>
              <w:right w:w="28" w:type="dxa"/>
            </w:tcMar>
            <w:vAlign w:val="center"/>
          </w:tcPr>
          <w:p>
            <w:pPr>
              <w:jc w:val="center"/>
              <w:rPr>
                <w:rFonts w:hint="eastAsia" w:ascii="黑体" w:hAnsi="黑体" w:eastAsia="黑体"/>
                <w:b/>
                <w:sz w:val="23"/>
              </w:rPr>
            </w:pPr>
          </w:p>
        </w:tc>
        <w:tc>
          <w:tcPr>
            <w:tcW w:w="1019" w:type="dxa"/>
            <w:tcMar>
              <w:left w:w="28" w:type="dxa"/>
              <w:right w:w="28" w:type="dxa"/>
            </w:tcMar>
            <w:vAlign w:val="center"/>
          </w:tcPr>
          <w:p>
            <w:pPr>
              <w:jc w:val="center"/>
              <w:rPr>
                <w:rFonts w:hint="eastAsia" w:ascii="黑体" w:hAnsi="黑体" w:eastAsia="黑体"/>
                <w:b/>
                <w:color w:val="FF0000"/>
                <w:sz w:val="23"/>
                <w:lang w:eastAsia="zh-CN"/>
              </w:rPr>
            </w:pPr>
            <w:r>
              <w:rPr>
                <w:rFonts w:hint="eastAsia" w:ascii="黑体" w:hAnsi="黑体" w:eastAsia="黑体"/>
                <w:b/>
                <w:sz w:val="23"/>
                <w:lang w:eastAsia="zh-CN"/>
              </w:rPr>
              <w:t>所学专业</w:t>
            </w:r>
          </w:p>
        </w:tc>
        <w:tc>
          <w:tcPr>
            <w:tcW w:w="2987" w:type="dxa"/>
            <w:gridSpan w:val="5"/>
            <w:tcMar>
              <w:left w:w="28" w:type="dxa"/>
              <w:right w:w="28" w:type="dxa"/>
            </w:tcMar>
            <w:vAlign w:val="center"/>
          </w:tcPr>
          <w:p>
            <w:pPr>
              <w:jc w:val="center"/>
              <w:rPr>
                <w:rFonts w:ascii="黑体" w:hAnsi="黑体" w:eastAsia="黑体"/>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hint="eastAsia" w:ascii="黑体" w:hAnsi="黑体" w:eastAsia="黑体"/>
                <w:b/>
                <w:sz w:val="23"/>
                <w:lang w:eastAsia="zh-CN"/>
              </w:rPr>
            </w:pPr>
            <w:r>
              <w:rPr>
                <w:rFonts w:hint="eastAsia" w:ascii="黑体" w:hAnsi="黑体" w:eastAsia="黑体"/>
                <w:b/>
                <w:sz w:val="23"/>
                <w:lang w:eastAsia="zh-CN"/>
              </w:rPr>
              <w:t>学</w:t>
            </w:r>
            <w:r>
              <w:rPr>
                <w:rFonts w:hint="eastAsia" w:ascii="黑体" w:hAnsi="黑体" w:eastAsia="黑体"/>
                <w:b/>
                <w:sz w:val="23"/>
                <w:lang w:val="en-US" w:eastAsia="zh-CN"/>
              </w:rPr>
              <w:t xml:space="preserve">  </w:t>
            </w:r>
            <w:r>
              <w:rPr>
                <w:rFonts w:hint="eastAsia" w:ascii="黑体" w:hAnsi="黑体" w:eastAsia="黑体"/>
                <w:b/>
                <w:sz w:val="23"/>
                <w:lang w:eastAsia="zh-CN"/>
              </w:rPr>
              <w:t>制</w:t>
            </w:r>
          </w:p>
        </w:tc>
        <w:tc>
          <w:tcPr>
            <w:tcW w:w="2325" w:type="dxa"/>
            <w:gridSpan w:val="4"/>
            <w:tcMar>
              <w:left w:w="28" w:type="dxa"/>
              <w:right w:w="28" w:type="dxa"/>
            </w:tcMar>
            <w:vAlign w:val="center"/>
          </w:tcPr>
          <w:p>
            <w:pPr>
              <w:rPr>
                <w:rFonts w:ascii="黑体" w:hAnsi="黑体" w:eastAsia="黑体"/>
                <w:b/>
                <w:color w:val="FF0000"/>
                <w:sz w:val="23"/>
              </w:rPr>
            </w:pPr>
          </w:p>
        </w:tc>
        <w:tc>
          <w:tcPr>
            <w:tcW w:w="1278"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学  历</w:t>
            </w:r>
          </w:p>
        </w:tc>
        <w:tc>
          <w:tcPr>
            <w:tcW w:w="1019" w:type="dxa"/>
            <w:tcMar>
              <w:left w:w="28" w:type="dxa"/>
              <w:right w:w="28" w:type="dxa"/>
            </w:tcMar>
            <w:vAlign w:val="center"/>
          </w:tcPr>
          <w:p>
            <w:pPr>
              <w:jc w:val="center"/>
              <w:rPr>
                <w:rFonts w:ascii="黑体" w:hAnsi="黑体" w:eastAsia="黑体"/>
                <w:b/>
                <w:color w:val="FF0000"/>
                <w:sz w:val="23"/>
              </w:rPr>
            </w:pPr>
          </w:p>
        </w:tc>
        <w:tc>
          <w:tcPr>
            <w:tcW w:w="1129"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联系电话</w:t>
            </w:r>
          </w:p>
        </w:tc>
        <w:tc>
          <w:tcPr>
            <w:tcW w:w="1858" w:type="dxa"/>
            <w:gridSpan w:val="2"/>
            <w:vAlign w:val="center"/>
          </w:tcPr>
          <w:p>
            <w:pPr>
              <w:jc w:val="center"/>
              <w:rPr>
                <w:rFonts w:ascii="黑体" w:hAnsi="黑体" w:eastAsia="黑体"/>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身份证号</w:t>
            </w:r>
          </w:p>
        </w:tc>
        <w:tc>
          <w:tcPr>
            <w:tcW w:w="3603" w:type="dxa"/>
            <w:gridSpan w:val="5"/>
            <w:tcMar>
              <w:left w:w="28" w:type="dxa"/>
              <w:right w:w="28" w:type="dxa"/>
            </w:tcMar>
            <w:vAlign w:val="center"/>
          </w:tcPr>
          <w:p>
            <w:pPr>
              <w:rPr>
                <w:rFonts w:ascii="黑体" w:hAnsi="黑体" w:eastAsia="黑体"/>
                <w:b/>
                <w:color w:val="FF0000"/>
                <w:sz w:val="23"/>
              </w:rPr>
            </w:pPr>
          </w:p>
        </w:tc>
        <w:tc>
          <w:tcPr>
            <w:tcW w:w="1019" w:type="dxa"/>
            <w:tcMar>
              <w:left w:w="28" w:type="dxa"/>
              <w:right w:w="28" w:type="dxa"/>
            </w:tcMar>
            <w:vAlign w:val="center"/>
          </w:tcPr>
          <w:p>
            <w:pPr>
              <w:jc w:val="center"/>
              <w:rPr>
                <w:rFonts w:ascii="黑体" w:hAnsi="黑体" w:eastAsia="黑体"/>
                <w:b/>
                <w:sz w:val="23"/>
              </w:rPr>
            </w:pPr>
          </w:p>
        </w:tc>
        <w:tc>
          <w:tcPr>
            <w:tcW w:w="2987" w:type="dxa"/>
            <w:gridSpan w:val="5"/>
            <w:tcMar>
              <w:left w:w="28" w:type="dxa"/>
              <w:right w:w="28" w:type="dxa"/>
            </w:tcMar>
            <w:vAlign w:val="center"/>
          </w:tcPr>
          <w:p>
            <w:pPr>
              <w:jc w:val="center"/>
              <w:rPr>
                <w:rFonts w:ascii="黑体" w:hAnsi="黑体" w:eastAsia="黑体"/>
                <w:b/>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Borders>
              <w:bottom w:val="single" w:color="auto" w:sz="4" w:space="0"/>
            </w:tcBorders>
            <w:tcMar>
              <w:left w:w="28" w:type="dxa"/>
              <w:right w:w="28" w:type="dxa"/>
            </w:tcMar>
            <w:vAlign w:val="center"/>
          </w:tcPr>
          <w:p>
            <w:pPr>
              <w:jc w:val="center"/>
              <w:rPr>
                <w:rFonts w:ascii="黑体" w:hAnsi="黑体" w:eastAsia="黑体"/>
                <w:b/>
                <w:sz w:val="23"/>
              </w:rPr>
            </w:pPr>
            <w:r>
              <w:rPr>
                <w:rFonts w:hint="eastAsia" w:ascii="黑体" w:hAnsi="黑体" w:eastAsia="黑体"/>
                <w:b/>
                <w:sz w:val="23"/>
              </w:rPr>
              <w:t>家庭住址</w:t>
            </w:r>
          </w:p>
        </w:tc>
        <w:tc>
          <w:tcPr>
            <w:tcW w:w="7609" w:type="dxa"/>
            <w:gridSpan w:val="11"/>
            <w:tcBorders>
              <w:bottom w:val="single" w:color="auto" w:sz="4" w:space="0"/>
            </w:tcBorders>
            <w:vAlign w:val="center"/>
          </w:tcPr>
          <w:p>
            <w:pPr>
              <w:rPr>
                <w:rFonts w:ascii="黑体" w:hAnsi="黑体" w:eastAsia="黑体"/>
                <w:b/>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8806" w:type="dxa"/>
            <w:gridSpan w:val="12"/>
            <w:tcMar>
              <w:left w:w="28" w:type="dxa"/>
              <w:right w:w="28" w:type="dxa"/>
            </w:tcMar>
          </w:tcPr>
          <w:p>
            <w:pPr>
              <w:rPr>
                <w:rFonts w:hint="eastAsia" w:ascii="仿宋_GB2312" w:hAnsi="仿宋_GB2312" w:eastAsia="仿宋_GB2312" w:cs="仿宋_GB2312"/>
                <w:color w:val="333333"/>
                <w:lang w:eastAsia="zh-CN"/>
              </w:rPr>
            </w:pPr>
            <w:r>
              <w:rPr>
                <w:rFonts w:hint="eastAsia" w:ascii="黑体" w:hAnsi="黑体" w:eastAsia="黑体"/>
                <w:b/>
                <w:sz w:val="23"/>
              </w:rPr>
              <w:t>应聘意见：</w:t>
            </w:r>
            <w:r>
              <w:rPr>
                <w:rFonts w:hint="eastAsia" w:ascii="仿宋_GB2312" w:hAnsi="仿宋_GB2312" w:eastAsia="仿宋_GB2312" w:cs="仿宋_GB2312"/>
                <w:color w:val="333333"/>
                <w:lang w:eastAsia="zh-CN"/>
              </w:rPr>
              <w:t>本人所提供的个人信息、证明材料、证件等真实、准确，自觉遵守铜仁市</w:t>
            </w:r>
            <w:r>
              <w:rPr>
                <w:rFonts w:hint="eastAsia" w:ascii="仿宋_GB2312" w:hAnsi="仿宋_GB2312" w:eastAsia="仿宋_GB2312" w:cs="仿宋_GB2312"/>
                <w:color w:val="333333"/>
                <w:lang w:val="en-US" w:eastAsia="zh-CN"/>
              </w:rPr>
              <w:t>2023年上半年事业单位公开招聘应征入伍大学毕业生简章</w:t>
            </w:r>
            <w:r>
              <w:rPr>
                <w:rFonts w:hint="eastAsia" w:ascii="仿宋_GB2312" w:hAnsi="仿宋_GB2312" w:eastAsia="仿宋_GB2312" w:cs="仿宋_GB2312"/>
                <w:color w:val="333333"/>
                <w:lang w:eastAsia="zh-CN"/>
              </w:rPr>
              <w:t>》及相关规定，做到诚实守信，严守纪律，认真履行公开招聘应征入伍大学毕业生义务。对因提供有关信息证件不实或违反有关纪律规定所造成的后果本人自愿承担相应责任。服役期满后，自愿到报考事业单位（岗位）工作，并服从工作岗位调剂安排。</w:t>
            </w:r>
          </w:p>
          <w:p>
            <w:pPr>
              <w:spacing w:before="62" w:beforeLines="20" w:line="280" w:lineRule="exact"/>
              <w:rPr>
                <w:rFonts w:ascii="黑体" w:hAnsi="黑体" w:eastAsia="黑体"/>
                <w:b/>
                <w:color w:val="FF0000"/>
                <w:szCs w:val="21"/>
              </w:rPr>
            </w:pPr>
          </w:p>
          <w:p>
            <w:pPr>
              <w:spacing w:before="124" w:beforeLines="40"/>
              <w:ind w:firstLine="4945" w:firstLineChars="2142"/>
              <w:jc w:val="center"/>
              <w:rPr>
                <w:rFonts w:ascii="黑体" w:hAnsi="黑体" w:eastAsia="黑体"/>
                <w:b/>
                <w:sz w:val="23"/>
              </w:rPr>
            </w:pPr>
            <w:r>
              <w:rPr>
                <w:rFonts w:hint="eastAsia" w:ascii="黑体" w:hAnsi="黑体" w:eastAsia="黑体"/>
                <w:b/>
                <w:sz w:val="23"/>
              </w:rPr>
              <w:t xml:space="preserve">签名：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restart"/>
            <w:tcMar>
              <w:left w:w="28" w:type="dxa"/>
              <w:right w:w="28" w:type="dxa"/>
            </w:tcMar>
            <w:vAlign w:val="center"/>
          </w:tcPr>
          <w:p>
            <w:pPr>
              <w:jc w:val="center"/>
              <w:rPr>
                <w:rFonts w:ascii="黑体" w:hAnsi="黑体" w:eastAsia="黑体"/>
                <w:b/>
                <w:sz w:val="23"/>
              </w:rPr>
            </w:pPr>
            <w:r>
              <w:rPr>
                <w:rFonts w:hint="eastAsia" w:ascii="黑体" w:hAnsi="黑体" w:eastAsia="黑体"/>
                <w:b/>
                <w:sz w:val="23"/>
              </w:rPr>
              <w:t>人社部门意见</w:t>
            </w: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单位名称</w:t>
            </w:r>
          </w:p>
        </w:tc>
        <w:tc>
          <w:tcPr>
            <w:tcW w:w="4622" w:type="dxa"/>
            <w:gridSpan w:val="6"/>
            <w:tcMar>
              <w:left w:w="28" w:type="dxa"/>
              <w:right w:w="28" w:type="dxa"/>
            </w:tcMar>
            <w:vAlign w:val="center"/>
          </w:tcPr>
          <w:p>
            <w:pPr>
              <w:rPr>
                <w:rFonts w:hint="default" w:ascii="黑体" w:hAnsi="黑体" w:eastAsia="黑体"/>
                <w:b/>
                <w:sz w:val="23"/>
                <w:lang w:val="en-US" w:eastAsia="zh-CN"/>
              </w:rPr>
            </w:pPr>
            <w:r>
              <w:rPr>
                <w:rFonts w:hint="eastAsia" w:ascii="黑体" w:hAnsi="黑体" w:eastAsia="黑体"/>
                <w:b/>
                <w:sz w:val="23"/>
                <w:lang w:val="en-US" w:eastAsia="zh-CN"/>
              </w:rPr>
              <w:t xml:space="preserve">     县人力资源和社会保障局</w:t>
            </w:r>
          </w:p>
        </w:tc>
        <w:tc>
          <w:tcPr>
            <w:tcW w:w="1051" w:type="dxa"/>
            <w:gridSpan w:val="2"/>
            <w:tcMar>
              <w:left w:w="28" w:type="dxa"/>
              <w:right w:w="28" w:type="dxa"/>
            </w:tcMar>
            <w:vAlign w:val="center"/>
          </w:tcPr>
          <w:p>
            <w:pPr>
              <w:jc w:val="center"/>
              <w:rPr>
                <w:rFonts w:hint="eastAsia" w:ascii="黑体" w:hAnsi="黑体" w:eastAsia="黑体"/>
                <w:b/>
                <w:sz w:val="23"/>
                <w:lang w:eastAsia="zh-CN"/>
              </w:rPr>
            </w:pPr>
            <w:r>
              <w:rPr>
                <w:rFonts w:hint="eastAsia" w:ascii="黑体" w:hAnsi="黑体" w:eastAsia="黑体"/>
                <w:b/>
                <w:sz w:val="23"/>
                <w:lang w:eastAsia="zh-CN"/>
              </w:rPr>
              <w:t>法人</w:t>
            </w:r>
          </w:p>
        </w:tc>
        <w:tc>
          <w:tcPr>
            <w:tcW w:w="1936"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Borders>
              <w:right w:val="single" w:color="auto" w:sz="4" w:space="0"/>
            </w:tcBorders>
            <w:tcMar>
              <w:left w:w="28" w:type="dxa"/>
              <w:right w:w="28" w:type="dxa"/>
            </w:tcMar>
            <w:vAlign w:val="center"/>
          </w:tcPr>
          <w:p>
            <w:pPr>
              <w:jc w:val="center"/>
              <w:rPr>
                <w:rFonts w:ascii="黑体" w:hAnsi="黑体" w:eastAsia="黑体"/>
                <w:b/>
                <w:sz w:val="23"/>
              </w:rPr>
            </w:pPr>
            <w:r>
              <w:rPr>
                <w:rFonts w:hint="eastAsia" w:ascii="黑体" w:hAnsi="黑体" w:eastAsia="黑体"/>
                <w:b/>
                <w:sz w:val="23"/>
              </w:rPr>
              <w:t>联 系 人</w:t>
            </w:r>
          </w:p>
        </w:tc>
        <w:tc>
          <w:tcPr>
            <w:tcW w:w="1237" w:type="dxa"/>
            <w:gridSpan w:val="2"/>
            <w:tcBorders>
              <w:right w:val="single" w:color="auto" w:sz="4" w:space="0"/>
            </w:tcBorders>
            <w:vAlign w:val="center"/>
          </w:tcPr>
          <w:p>
            <w:pPr>
              <w:rPr>
                <w:rFonts w:ascii="黑体" w:hAnsi="黑体" w:eastAsia="黑体"/>
                <w:b/>
                <w:color w:val="FF0000"/>
                <w:szCs w:val="21"/>
              </w:rPr>
            </w:pPr>
            <w:r>
              <w:rPr>
                <w:rFonts w:hint="eastAsia" w:ascii="黑体" w:hAnsi="黑体" w:eastAsia="黑体"/>
                <w:b/>
                <w:color w:val="FF0000"/>
                <w:szCs w:val="21"/>
              </w:rPr>
              <w:t xml:space="preserve"> </w:t>
            </w:r>
          </w:p>
        </w:tc>
        <w:tc>
          <w:tcPr>
            <w:tcW w:w="1070" w:type="dxa"/>
            <w:tcBorders>
              <w:right w:val="single" w:color="auto" w:sz="4" w:space="0"/>
            </w:tcBorders>
            <w:vAlign w:val="center"/>
          </w:tcPr>
          <w:p>
            <w:pPr>
              <w:rPr>
                <w:rFonts w:ascii="黑体" w:hAnsi="黑体" w:eastAsia="黑体"/>
                <w:b/>
                <w:sz w:val="23"/>
              </w:rPr>
            </w:pPr>
            <w:r>
              <w:rPr>
                <w:rFonts w:hint="eastAsia" w:ascii="黑体" w:hAnsi="黑体" w:eastAsia="黑体"/>
                <w:b/>
                <w:sz w:val="23"/>
              </w:rPr>
              <w:t>联系电话</w:t>
            </w:r>
          </w:p>
        </w:tc>
        <w:tc>
          <w:tcPr>
            <w:tcW w:w="2315" w:type="dxa"/>
            <w:gridSpan w:val="3"/>
            <w:tcBorders>
              <w:right w:val="single" w:color="auto" w:sz="4" w:space="0"/>
            </w:tcBorders>
            <w:vAlign w:val="center"/>
          </w:tcPr>
          <w:p>
            <w:pPr>
              <w:jc w:val="center"/>
              <w:rPr>
                <w:rFonts w:ascii="黑体" w:hAnsi="黑体" w:eastAsia="黑体"/>
                <w:b/>
                <w:color w:val="FF0000"/>
                <w:sz w:val="23"/>
              </w:rPr>
            </w:pPr>
            <w:r>
              <w:rPr>
                <w:rFonts w:hint="eastAsia" w:ascii="黑体" w:hAnsi="黑体" w:eastAsia="黑体"/>
                <w:b/>
                <w:color w:val="FF0000"/>
                <w:szCs w:val="21"/>
              </w:rPr>
              <w:t xml:space="preserve"> </w:t>
            </w:r>
          </w:p>
        </w:tc>
        <w:tc>
          <w:tcPr>
            <w:tcW w:w="1051" w:type="dxa"/>
            <w:gridSpan w:val="2"/>
            <w:tcBorders>
              <w:right w:val="single" w:color="auto" w:sz="4" w:space="0"/>
            </w:tcBorders>
            <w:vAlign w:val="center"/>
          </w:tcPr>
          <w:p>
            <w:pPr>
              <w:jc w:val="center"/>
              <w:rPr>
                <w:rFonts w:hint="eastAsia" w:ascii="黑体" w:hAnsi="黑体" w:eastAsia="黑体"/>
                <w:b/>
                <w:sz w:val="23"/>
                <w:lang w:eastAsia="zh-CN"/>
              </w:rPr>
            </w:pPr>
            <w:r>
              <w:rPr>
                <w:rFonts w:hint="eastAsia" w:ascii="黑体" w:hAnsi="黑体" w:eastAsia="黑体"/>
                <w:b/>
                <w:sz w:val="23"/>
                <w:lang w:eastAsia="zh-CN"/>
              </w:rPr>
              <w:t>单位性质</w:t>
            </w:r>
          </w:p>
        </w:tc>
        <w:tc>
          <w:tcPr>
            <w:tcW w:w="1936" w:type="dxa"/>
            <w:gridSpan w:val="3"/>
            <w:tcBorders>
              <w:right w:val="single" w:color="auto" w:sz="4" w:space="0"/>
            </w:tcBorders>
            <w:vAlign w:val="center"/>
          </w:tcPr>
          <w:p>
            <w:pPr>
              <w:jc w:val="center"/>
              <w:rPr>
                <w:rFonts w:ascii="黑体" w:hAnsi="黑体" w:eastAsia="黑体"/>
                <w:b/>
                <w:sz w:val="23"/>
              </w:rPr>
            </w:pPr>
            <w:r>
              <w:rPr>
                <w:rFonts w:hint="eastAsia" w:ascii="黑体" w:hAnsi="黑体" w:eastAsia="黑体"/>
                <w:b/>
                <w:sz w:val="23"/>
                <w:lang w:eastAsia="zh-CN"/>
              </w:rPr>
              <w:t xml:space="preserve">行政单位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1197" w:type="dxa"/>
            <w:tcMar>
              <w:left w:w="28" w:type="dxa"/>
              <w:right w:w="28" w:type="dxa"/>
            </w:tcMar>
            <w:vAlign w:val="center"/>
          </w:tcPr>
          <w:p>
            <w:pPr>
              <w:jc w:val="center"/>
              <w:rPr>
                <w:rFonts w:ascii="黑体" w:hAnsi="黑体" w:eastAsia="黑体"/>
                <w:b/>
                <w:sz w:val="23"/>
              </w:rPr>
            </w:pPr>
            <w:r>
              <w:rPr>
                <w:rFonts w:hint="eastAsia" w:ascii="黑体" w:hAnsi="黑体" w:eastAsia="黑体"/>
                <w:b/>
                <w:sz w:val="23"/>
              </w:rPr>
              <w:t>通讯地址</w:t>
            </w:r>
          </w:p>
        </w:tc>
        <w:tc>
          <w:tcPr>
            <w:tcW w:w="7609" w:type="dxa"/>
            <w:gridSpan w:val="11"/>
            <w:tcBorders>
              <w:top w:val="single" w:color="auto" w:sz="4" w:space="0"/>
            </w:tcBorders>
            <w:tcMar>
              <w:left w:w="28" w:type="dxa"/>
              <w:right w:w="28" w:type="dxa"/>
            </w:tcMar>
            <w:vAlign w:val="center"/>
          </w:tcPr>
          <w:p>
            <w:pPr>
              <w:jc w:val="center"/>
              <w:rPr>
                <w:rFonts w:ascii="黑体" w:hAnsi="黑体" w:eastAsia="黑体"/>
                <w:b/>
                <w:color w:val="FF0000"/>
                <w:szCs w:val="21"/>
              </w:rPr>
            </w:pPr>
            <w:r>
              <w:rPr>
                <w:rFonts w:hint="eastAsia" w:ascii="黑体" w:hAnsi="黑体" w:eastAsia="黑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jc w:val="right"/>
        </w:trPr>
        <w:tc>
          <w:tcPr>
            <w:tcW w:w="414" w:type="dxa"/>
            <w:vMerge w:val="continue"/>
            <w:tcMar>
              <w:left w:w="28" w:type="dxa"/>
              <w:right w:w="28" w:type="dxa"/>
            </w:tcMar>
            <w:vAlign w:val="center"/>
          </w:tcPr>
          <w:p>
            <w:pPr>
              <w:jc w:val="center"/>
              <w:rPr>
                <w:rFonts w:ascii="黑体" w:hAnsi="黑体" w:eastAsia="黑体"/>
                <w:b/>
                <w:sz w:val="23"/>
              </w:rPr>
            </w:pPr>
          </w:p>
        </w:tc>
        <w:tc>
          <w:tcPr>
            <w:tcW w:w="2434" w:type="dxa"/>
            <w:gridSpan w:val="3"/>
            <w:tcMar>
              <w:left w:w="28" w:type="dxa"/>
              <w:right w:w="28" w:type="dxa"/>
            </w:tcMar>
            <w:vAlign w:val="center"/>
          </w:tcPr>
          <w:p>
            <w:pPr>
              <w:jc w:val="center"/>
              <w:rPr>
                <w:rFonts w:ascii="黑体" w:hAnsi="黑体" w:eastAsia="黑体"/>
                <w:b/>
                <w:sz w:val="23"/>
              </w:rPr>
            </w:pPr>
            <w:r>
              <w:rPr>
                <w:rFonts w:hint="eastAsia" w:ascii="黑体" w:hAnsi="黑体" w:eastAsia="黑体"/>
                <w:b/>
                <w:sz w:val="23"/>
              </w:rPr>
              <w:t>档案转寄详细地址</w:t>
            </w:r>
          </w:p>
        </w:tc>
        <w:tc>
          <w:tcPr>
            <w:tcW w:w="6372" w:type="dxa"/>
            <w:gridSpan w:val="9"/>
            <w:tcMar>
              <w:left w:w="28" w:type="dxa"/>
              <w:right w:w="28" w:type="dxa"/>
            </w:tcMar>
            <w:vAlign w:val="center"/>
          </w:tcPr>
          <w:p>
            <w:pPr>
              <w:rPr>
                <w:rFonts w:hint="eastAsia" w:ascii="黑体" w:hAnsi="黑体" w:eastAsia="黑体"/>
                <w:b/>
                <w:sz w:val="23"/>
                <w:lang w:eastAsia="zh-CN"/>
              </w:rPr>
            </w:pPr>
            <w:r>
              <w:rPr>
                <w:rFonts w:hint="eastAsia" w:ascii="黑体" w:hAnsi="黑体" w:eastAsia="黑体"/>
                <w:b/>
                <w:sz w:val="23"/>
                <w:lang w:eastAsia="zh-CN"/>
              </w:rPr>
              <w:t>详细地址：</w:t>
            </w:r>
          </w:p>
          <w:p>
            <w:pPr>
              <w:rPr>
                <w:rFonts w:hint="eastAsia" w:ascii="黑体" w:hAnsi="黑体" w:eastAsia="黑体"/>
                <w:b/>
                <w:sz w:val="23"/>
                <w:lang w:eastAsia="zh-CN"/>
              </w:rPr>
            </w:pPr>
            <w:r>
              <w:rPr>
                <w:rFonts w:hint="eastAsia" w:ascii="黑体" w:hAnsi="黑体" w:eastAsia="黑体"/>
                <w:b/>
                <w:sz w:val="23"/>
                <w:lang w:eastAsia="zh-CN"/>
              </w:rPr>
              <w:t>收件单位：</w:t>
            </w:r>
          </w:p>
          <w:p>
            <w:pPr>
              <w:rPr>
                <w:rFonts w:hint="eastAsia" w:ascii="黑体" w:hAnsi="黑体" w:eastAsia="黑体"/>
                <w:b/>
                <w:sz w:val="23"/>
                <w:lang w:eastAsia="zh-CN"/>
              </w:rPr>
            </w:pPr>
            <w:r>
              <w:rPr>
                <w:rFonts w:hint="eastAsia" w:ascii="黑体" w:hAnsi="黑体" w:eastAsia="黑体"/>
                <w:b/>
                <w:sz w:val="23"/>
                <w:lang w:eastAsia="zh-CN"/>
              </w:rPr>
              <w:t>联系电话：</w:t>
            </w:r>
          </w:p>
        </w:tc>
      </w:tr>
    </w:tbl>
    <w:p/>
    <w:sectPr>
      <w:type w:val="continuous"/>
      <w:pgSz w:w="23814" w:h="16840" w:orient="landscape"/>
      <w:pgMar w:top="737" w:right="1134" w:bottom="737" w:left="1134" w:header="851" w:footer="992" w:gutter="0"/>
      <w:cols w:space="22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C1E03"/>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77085"/>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627C7"/>
    <w:rsid w:val="00676786"/>
    <w:rsid w:val="00677A5F"/>
    <w:rsid w:val="0068656F"/>
    <w:rsid w:val="0069270E"/>
    <w:rsid w:val="006B7E3E"/>
    <w:rsid w:val="006C54C2"/>
    <w:rsid w:val="006E2E6F"/>
    <w:rsid w:val="00701626"/>
    <w:rsid w:val="00702DBE"/>
    <w:rsid w:val="00706619"/>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1EDA"/>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22D"/>
    <w:rsid w:val="00C10684"/>
    <w:rsid w:val="00C12059"/>
    <w:rsid w:val="00C2544A"/>
    <w:rsid w:val="00C35342"/>
    <w:rsid w:val="00C44182"/>
    <w:rsid w:val="00C5200B"/>
    <w:rsid w:val="00C73354"/>
    <w:rsid w:val="00C751D8"/>
    <w:rsid w:val="00C839AB"/>
    <w:rsid w:val="00C87208"/>
    <w:rsid w:val="00CA7C9A"/>
    <w:rsid w:val="00CB5404"/>
    <w:rsid w:val="00CB6A88"/>
    <w:rsid w:val="00CF512C"/>
    <w:rsid w:val="00D01199"/>
    <w:rsid w:val="00D108C1"/>
    <w:rsid w:val="00D1105F"/>
    <w:rsid w:val="00D47B7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2AB6925"/>
    <w:rsid w:val="093A3750"/>
    <w:rsid w:val="0AFB046B"/>
    <w:rsid w:val="0CC15D9E"/>
    <w:rsid w:val="0DD01EDB"/>
    <w:rsid w:val="1256082F"/>
    <w:rsid w:val="1A244B7A"/>
    <w:rsid w:val="1B5743CA"/>
    <w:rsid w:val="1C7A0EA3"/>
    <w:rsid w:val="206E4C16"/>
    <w:rsid w:val="2669582B"/>
    <w:rsid w:val="290F70D0"/>
    <w:rsid w:val="296479F0"/>
    <w:rsid w:val="29FF192F"/>
    <w:rsid w:val="2B682E01"/>
    <w:rsid w:val="2E052648"/>
    <w:rsid w:val="2E8E408B"/>
    <w:rsid w:val="2EA06E28"/>
    <w:rsid w:val="30160151"/>
    <w:rsid w:val="303006DC"/>
    <w:rsid w:val="308815DC"/>
    <w:rsid w:val="34095CF3"/>
    <w:rsid w:val="34511534"/>
    <w:rsid w:val="36A94324"/>
    <w:rsid w:val="370F43DD"/>
    <w:rsid w:val="382072A9"/>
    <w:rsid w:val="39FFE42E"/>
    <w:rsid w:val="3AE97251"/>
    <w:rsid w:val="3BCA2E6A"/>
    <w:rsid w:val="3C8F3626"/>
    <w:rsid w:val="43571588"/>
    <w:rsid w:val="44893A63"/>
    <w:rsid w:val="454355D1"/>
    <w:rsid w:val="47CA3C79"/>
    <w:rsid w:val="489113CF"/>
    <w:rsid w:val="49833C01"/>
    <w:rsid w:val="4A8601F2"/>
    <w:rsid w:val="4E0D766F"/>
    <w:rsid w:val="4E654620"/>
    <w:rsid w:val="50045EB5"/>
    <w:rsid w:val="51256D76"/>
    <w:rsid w:val="51FB71CB"/>
    <w:rsid w:val="526F7937"/>
    <w:rsid w:val="52A7377C"/>
    <w:rsid w:val="558C4497"/>
    <w:rsid w:val="598773CC"/>
    <w:rsid w:val="5FB7767B"/>
    <w:rsid w:val="63CA7495"/>
    <w:rsid w:val="64EC5902"/>
    <w:rsid w:val="67107679"/>
    <w:rsid w:val="67207F51"/>
    <w:rsid w:val="67944FD9"/>
    <w:rsid w:val="680F39D7"/>
    <w:rsid w:val="68551707"/>
    <w:rsid w:val="68B02F02"/>
    <w:rsid w:val="6B2F073C"/>
    <w:rsid w:val="6C3812E3"/>
    <w:rsid w:val="71681BAF"/>
    <w:rsid w:val="71DA04D2"/>
    <w:rsid w:val="72194713"/>
    <w:rsid w:val="765A0921"/>
    <w:rsid w:val="77050E27"/>
    <w:rsid w:val="78FD734D"/>
    <w:rsid w:val="7A122923"/>
    <w:rsid w:val="7C903E7C"/>
    <w:rsid w:val="7D16559B"/>
    <w:rsid w:val="7DB167D9"/>
    <w:rsid w:val="7E6F5F12"/>
    <w:rsid w:val="7E7761C7"/>
    <w:rsid w:val="7F7E347A"/>
    <w:rsid w:val="7FAFCFC1"/>
    <w:rsid w:val="F7C832FB"/>
    <w:rsid w:val="FEFE6A59"/>
    <w:rsid w:val="FFFED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9"/>
    <w:rPr>
      <w:rFonts w:ascii="宋体" w:hAnsi="宋体" w:cs="宋体"/>
      <w:b/>
      <w:bCs/>
      <w:kern w:val="36"/>
      <w:sz w:val="48"/>
      <w:szCs w:val="48"/>
    </w:r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xiaoqiaoshuma</Company>
  <Pages>2</Pages>
  <Words>207</Words>
  <Characters>1184</Characters>
  <Lines>9</Lines>
  <Paragraphs>2</Paragraphs>
  <TotalTime>6</TotalTime>
  <ScaleCrop>false</ScaleCrop>
  <LinksUpToDate>false</LinksUpToDate>
  <CharactersWithSpaces>1389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2019-05-08T23:12:00Z</dcterms:created>
  <dc:creator>qiaohl1</dc:creator>
  <cp:lastModifiedBy>ysgz</cp:lastModifiedBy>
  <cp:lastPrinted>2022-06-27T17:40:00Z</cp:lastPrinted>
  <dcterms:modified xsi:type="dcterms:W3CDTF">2023-01-06T21:05:05Z</dcterms:modified>
  <dc:title>备注；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8D38A203ED6C4E2293474A7D35ABEE68</vt:lpwstr>
  </property>
</Properties>
</file>